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97" w:rsidRDefault="00DD0097" w:rsidP="00BA5527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eastAsia="MyriadPro-Bold" w:hAnsi="MinionPro-Regular" w:cs="MinionPro-Regular"/>
          <w:b/>
          <w:sz w:val="28"/>
          <w:szCs w:val="28"/>
        </w:rPr>
      </w:pPr>
      <w:r>
        <w:rPr>
          <w:rFonts w:ascii="MinionPro-Regular" w:eastAsia="MyriadPro-Bold" w:hAnsi="MinionPro-Regular" w:cs="MinionPro-Regular"/>
          <w:b/>
          <w:sz w:val="28"/>
          <w:szCs w:val="28"/>
        </w:rPr>
        <w:t xml:space="preserve">(2018) UNBELIEVABLE similarities between </w:t>
      </w:r>
      <w:proofErr w:type="spellStart"/>
      <w:r>
        <w:rPr>
          <w:rFonts w:ascii="MinionPro-Regular" w:eastAsia="MyriadPro-Bold" w:hAnsi="MinionPro-Regular" w:cs="MinionPro-Regular"/>
          <w:b/>
          <w:sz w:val="28"/>
          <w:szCs w:val="28"/>
        </w:rPr>
        <w:t>Ferraris’s</w:t>
      </w:r>
      <w:proofErr w:type="spellEnd"/>
      <w:r>
        <w:rPr>
          <w:rFonts w:ascii="MinionPro-Regular" w:eastAsia="MyriadPro-Bold" w:hAnsi="MinionPro-Regular" w:cs="MinionPro-Regular"/>
          <w:b/>
          <w:sz w:val="28"/>
          <w:szCs w:val="28"/>
        </w:rPr>
        <w:t xml:space="preserve"> ideas (2012)</w:t>
      </w:r>
      <w:r w:rsidR="006C5846">
        <w:rPr>
          <w:rFonts w:ascii="MinionPro-Regular" w:eastAsia="MyriadPro-Bold" w:hAnsi="MinionPro-Regular" w:cs="MinionPro-Regular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MinionPro-Regular" w:eastAsia="MyriadPro-Bold" w:hAnsi="MinionPro-Regular" w:cs="MinionPro-Regular"/>
          <w:b/>
          <w:sz w:val="28"/>
          <w:szCs w:val="28"/>
        </w:rPr>
        <w:t>and my ideas (2002-2008)</w:t>
      </w:r>
    </w:p>
    <w:p w:rsidR="00DD0097" w:rsidRDefault="00DD0097" w:rsidP="00BA5527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eastAsia="MyriadPro-Bold" w:hAnsi="MinionPro-Regular" w:cs="MinionPro-Regular"/>
          <w:b/>
          <w:sz w:val="28"/>
          <w:szCs w:val="28"/>
        </w:rPr>
      </w:pPr>
    </w:p>
    <w:p w:rsidR="00BA5527" w:rsidRDefault="00BA5527" w:rsidP="00BA5527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eastAsia="MyriadPro-Bold" w:hAnsi="MinionPro-Regular" w:cs="MinionPro-Regular"/>
          <w:b/>
          <w:sz w:val="28"/>
          <w:szCs w:val="28"/>
        </w:rPr>
      </w:pPr>
      <w:r>
        <w:rPr>
          <w:rFonts w:ascii="MinionPro-Regular" w:eastAsia="MyriadPro-Bold" w:hAnsi="MinionPro-Regular" w:cs="MinionPro-Regular"/>
          <w:b/>
          <w:sz w:val="28"/>
          <w:szCs w:val="28"/>
        </w:rPr>
        <w:t xml:space="preserve">Gabriel </w:t>
      </w:r>
      <w:proofErr w:type="spellStart"/>
      <w:r>
        <w:rPr>
          <w:rFonts w:ascii="MinionPro-Regular" w:eastAsia="MyriadPro-Bold" w:hAnsi="MinionPro-Regular" w:cs="MinionPro-Regular"/>
          <w:b/>
          <w:sz w:val="28"/>
          <w:szCs w:val="28"/>
        </w:rPr>
        <w:t>Vacariu</w:t>
      </w:r>
      <w:proofErr w:type="spellEnd"/>
      <w:r>
        <w:rPr>
          <w:rFonts w:ascii="MinionPro-Regular" w:eastAsia="MyriadPro-Bold" w:hAnsi="MinionPro-Regular" w:cs="MinionPro-Regular"/>
          <w:b/>
          <w:sz w:val="28"/>
          <w:szCs w:val="28"/>
        </w:rPr>
        <w:t xml:space="preserve"> (November 2018)</w:t>
      </w:r>
    </w:p>
    <w:p w:rsidR="00BA5527" w:rsidRDefault="00BA5527" w:rsidP="00BA5527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eastAsia="MyriadPro-Bold" w:hAnsi="MinionPro-Regular" w:cs="MinionPro-Regular"/>
          <w:b/>
          <w:sz w:val="28"/>
          <w:szCs w:val="28"/>
        </w:rPr>
      </w:pPr>
    </w:p>
    <w:p w:rsidR="00634FFD" w:rsidRPr="00CE6B58" w:rsidRDefault="002D653F" w:rsidP="00634FFD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cs="MyriadPro-Bold"/>
          <w:b/>
          <w:bCs/>
          <w:sz w:val="28"/>
          <w:szCs w:val="28"/>
        </w:rPr>
      </w:pPr>
      <w:r w:rsidRPr="00CE6B58">
        <w:rPr>
          <w:rFonts w:ascii="MinionPro-Regular" w:eastAsia="MyriadPro-Bold" w:hAnsi="MinionPro-Regular" w:cs="MinionPro-Regular"/>
          <w:b/>
          <w:sz w:val="28"/>
          <w:szCs w:val="28"/>
        </w:rPr>
        <w:t xml:space="preserve">Maurizio Ferraris (2014/2005) </w:t>
      </w:r>
      <w:r w:rsidR="00634FFD" w:rsidRPr="00CE6B58">
        <w:rPr>
          <w:rFonts w:ascii="MyriadPro-Bold" w:eastAsia="MyriadPro-Bold" w:cs="MyriadPro-Bold"/>
          <w:b/>
          <w:bCs/>
          <w:sz w:val="28"/>
          <w:szCs w:val="28"/>
        </w:rPr>
        <w:t>WHERE ARE YOU?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It" w:eastAsia="MyriadPro-Bold" w:hAnsi="MinionPro-It" w:cs="MinionPro-It"/>
          <w:i/>
          <w:iCs/>
          <w:sz w:val="28"/>
          <w:szCs w:val="28"/>
        </w:rPr>
      </w:pPr>
      <w:r w:rsidRPr="00CE6B58">
        <w:rPr>
          <w:rFonts w:ascii="MinionPro-It" w:eastAsia="MyriadPro-Bold" w:hAnsi="MinionPro-It" w:cs="MinionPro-It"/>
          <w:b/>
          <w:i/>
          <w:iCs/>
          <w:sz w:val="28"/>
          <w:szCs w:val="28"/>
        </w:rPr>
        <w:t>An Ontology of the Cell Phone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CE6B58">
        <w:rPr>
          <w:rFonts w:ascii="MinionPro-Regular" w:eastAsia="MyriadPro-Bold" w:hAnsi="MinionPro-Regular" w:cs="MinionPro-Regular"/>
          <w:sz w:val="24"/>
          <w:szCs w:val="24"/>
        </w:rPr>
        <w:t xml:space="preserve">(2014 </w:t>
      </w:r>
      <w:r w:rsidRPr="00CE6B58">
        <w:rPr>
          <w:rFonts w:ascii="MinionPro-Regular" w:hAnsi="MinionPro-Regular" w:cs="MinionPro-Regular"/>
          <w:sz w:val="24"/>
          <w:szCs w:val="24"/>
        </w:rPr>
        <w:t xml:space="preserve">2014 Fordham University </w:t>
      </w: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 xml:space="preserve">Press 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>Dove</w:t>
      </w:r>
      <w:proofErr w:type="gramEnd"/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 </w:t>
      </w:r>
      <w:proofErr w:type="spellStart"/>
      <w:r w:rsidRPr="00CE6B58">
        <w:rPr>
          <w:rFonts w:ascii="MinionPro-It" w:hAnsi="MinionPro-It" w:cs="MinionPro-It"/>
          <w:i/>
          <w:iCs/>
          <w:sz w:val="24"/>
          <w:szCs w:val="24"/>
        </w:rPr>
        <w:t>sei</w:t>
      </w:r>
      <w:proofErr w:type="spellEnd"/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? </w:t>
      </w:r>
      <w:proofErr w:type="spellStart"/>
      <w:r w:rsidRPr="00CE6B58">
        <w:rPr>
          <w:rFonts w:ascii="MinionPro-It" w:hAnsi="MinionPro-It" w:cs="MinionPro-It"/>
          <w:i/>
          <w:iCs/>
          <w:sz w:val="24"/>
          <w:szCs w:val="24"/>
        </w:rPr>
        <w:t>Ontologia</w:t>
      </w:r>
      <w:proofErr w:type="spellEnd"/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 del </w:t>
      </w:r>
      <w:proofErr w:type="spellStart"/>
      <w:r w:rsidRPr="00CE6B58">
        <w:rPr>
          <w:rFonts w:ascii="MinionPro-It" w:hAnsi="MinionPro-It" w:cs="MinionPro-It"/>
          <w:i/>
          <w:iCs/>
          <w:sz w:val="24"/>
          <w:szCs w:val="24"/>
        </w:rPr>
        <w:t>telefonino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>, by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eastAsia="MyriadPro-Bold" w:hAnsi="MinionPro-Regular" w:cs="MinionPro-Regular"/>
          <w:sz w:val="24"/>
          <w:szCs w:val="24"/>
        </w:rPr>
      </w:pP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Bompiani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, in 2005, © RCS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Libri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S.p.A. - Milano</w:t>
      </w:r>
      <w:r w:rsidRPr="00CE6B58">
        <w:rPr>
          <w:rFonts w:ascii="MinionPro-Regular" w:eastAsia="MyriadPro-Bold" w:hAnsi="MinionPro-Regular" w:cs="MinionPro-Regular"/>
          <w:sz w:val="24"/>
          <w:szCs w:val="24"/>
        </w:rPr>
        <w:t xml:space="preserve">) Translated by Sarah De </w:t>
      </w:r>
      <w:proofErr w:type="spellStart"/>
      <w:r w:rsidRPr="00CE6B58">
        <w:rPr>
          <w:rFonts w:ascii="MinionPro-Regular" w:eastAsia="MyriadPro-Bold" w:hAnsi="MinionPro-Regular" w:cs="MinionPro-Regular"/>
          <w:sz w:val="24"/>
          <w:szCs w:val="24"/>
        </w:rPr>
        <w:t>Sanctis</w:t>
      </w:r>
      <w:proofErr w:type="spellEnd"/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eastAsia="MyriadPro-Bold" w:hAnsi="MinionPro-Regular" w:cs="MinionPro-Regular"/>
          <w:sz w:val="24"/>
          <w:szCs w:val="24"/>
        </w:rPr>
      </w:pP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eastAsia="MyriadPro-Bold" w:hAnsi="MinionPro-Regular" w:cs="MinionPro-Regular"/>
          <w:b/>
          <w:sz w:val="24"/>
          <w:szCs w:val="24"/>
        </w:rPr>
      </w:pPr>
      <w:r w:rsidRPr="00CE6B58">
        <w:rPr>
          <w:rFonts w:ascii="MinionPro-Regular" w:eastAsia="MyriadPro-Bold" w:hAnsi="MinionPro-Regular" w:cs="MinionPro-Regular"/>
          <w:b/>
          <w:sz w:val="24"/>
          <w:szCs w:val="24"/>
        </w:rPr>
        <w:t xml:space="preserve">[This book has nothing to do with my EDWs </w:t>
      </w:r>
      <w:proofErr w:type="gramStart"/>
      <w:r w:rsidRPr="00CE6B58">
        <w:rPr>
          <w:rFonts w:ascii="MinionPro-Regular" w:eastAsia="MyriadPro-Bold" w:hAnsi="MinionPro-Regular" w:cs="MinionPro-Regular"/>
          <w:b/>
          <w:sz w:val="24"/>
          <w:szCs w:val="24"/>
        </w:rPr>
        <w:t>perspective !!!</w:t>
      </w:r>
      <w:proofErr w:type="gramEnd"/>
      <w:r w:rsidRPr="00CE6B58">
        <w:rPr>
          <w:rFonts w:ascii="MinionPro-Regular" w:eastAsia="MyriadPro-Bold" w:hAnsi="MinionPro-Regular" w:cs="MinionPro-Regular"/>
          <w:b/>
          <w:sz w:val="24"/>
          <w:szCs w:val="24"/>
        </w:rPr>
        <w:t xml:space="preserve"> There is no one similar</w:t>
      </w:r>
      <w:r w:rsidR="00D2029E">
        <w:rPr>
          <w:rFonts w:ascii="MinionPro-Regular" w:eastAsia="MyriadPro-Bold" w:hAnsi="MinionPro-Regular" w:cs="MinionPro-Regular"/>
          <w:b/>
          <w:sz w:val="24"/>
          <w:szCs w:val="24"/>
        </w:rPr>
        <w:t xml:space="preserve"> idea to my ideas in this book! However, in his book 2012, there are UNBELIEVABLE similar ideas to my ideas! –</w:t>
      </w:r>
      <w:r w:rsidR="006A6DA1">
        <w:rPr>
          <w:rFonts w:ascii="MinionPro-Regular" w:eastAsia="MyriadPro-Bold" w:hAnsi="MinionPro-Regular" w:cs="MinionPro-Regular"/>
          <w:b/>
          <w:sz w:val="24"/>
          <w:szCs w:val="24"/>
        </w:rPr>
        <w:t xml:space="preserve"> </w:t>
      </w:r>
      <w:r w:rsidR="00D2029E">
        <w:rPr>
          <w:rFonts w:ascii="MinionPro-Regular" w:eastAsia="MyriadPro-Bold" w:hAnsi="MinionPro-Regular" w:cs="MinionPro-Regular"/>
          <w:b/>
          <w:sz w:val="24"/>
          <w:szCs w:val="24"/>
        </w:rPr>
        <w:t>see below]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eastAsia="MyriadPro-Bold" w:hAnsi="MinionPro-Regular" w:cs="MinionPro-Regular"/>
          <w:sz w:val="24"/>
          <w:szCs w:val="24"/>
        </w:rPr>
      </w:pP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CE6B58">
        <w:rPr>
          <w:rFonts w:ascii="MinionPro-Regular" w:hAnsi="MinionPro-Regular" w:cs="MinionPro-Regular"/>
          <w:sz w:val="24"/>
          <w:szCs w:val="24"/>
        </w:rPr>
        <w:t>42 In a nutshell, one might formulate the following framework: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1. In the world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there are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subjects </w:t>
      </w:r>
      <w:r w:rsidRPr="00CE6B58">
        <w:rPr>
          <w:rFonts w:ascii="MinionPro-Regular" w:hAnsi="MinionPro-Regular" w:cs="MinionPro-Regular"/>
          <w:sz w:val="24"/>
          <w:szCs w:val="24"/>
        </w:rPr>
        <w:t xml:space="preserve">and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>objects</w:t>
      </w:r>
      <w:r w:rsidRPr="00CE6B58">
        <w:rPr>
          <w:rFonts w:ascii="MinionPro-Regular" w:hAnsi="MinionPro-Regular" w:cs="MinionPro-Regular"/>
          <w:sz w:val="24"/>
          <w:szCs w:val="24"/>
        </w:rPr>
        <w:t>. Subjects refer to objects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CE6B58">
        <w:rPr>
          <w:rFonts w:ascii="MinionPro-Regular" w:hAnsi="MinionPro-Regular" w:cs="MinionPro-Regular"/>
          <w:sz w:val="24"/>
          <w:szCs w:val="24"/>
        </w:rPr>
        <w:t>(</w:t>
      </w: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they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represent them, have them in mind, do something with them), that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is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>, they are endowed with intentionality;44 objects do not refer to subjects.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CE6B58">
        <w:rPr>
          <w:rFonts w:ascii="MinionPro-Regular" w:hAnsi="MinionPro-Regular" w:cs="MinionPro-Regular"/>
          <w:sz w:val="24"/>
          <w:szCs w:val="24"/>
        </w:rPr>
        <w:t xml:space="preserve">2. Objects are of three kinds: (a)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physical objects </w:t>
      </w:r>
      <w:r w:rsidRPr="00CE6B58">
        <w:rPr>
          <w:rFonts w:ascii="MinionPro-Regular" w:hAnsi="MinionPro-Regular" w:cs="MinionPro-Regular"/>
          <w:sz w:val="24"/>
          <w:szCs w:val="24"/>
        </w:rPr>
        <w:t>(mountains, rivers, and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human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and animal bodies) existing in time and space in de pen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dently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from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the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subjects knowing them, even if they might have made them, like in the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case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of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artifacts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(chairs, screwdrivers); (b)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ideal objects </w:t>
      </w:r>
      <w:r w:rsidRPr="00CE6B58">
        <w:rPr>
          <w:rFonts w:ascii="MinionPro-Regular" w:hAnsi="MinionPro-Regular" w:cs="MinionPro-Regular"/>
          <w:sz w:val="24"/>
          <w:szCs w:val="24"/>
        </w:rPr>
        <w:t>(numbers, theorems,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relations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) existing outside time and space and in de pen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dently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from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the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subjects knowing them who, nonetheless, aft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er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knowing them, can socialize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them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(for instance, the publication of a theorem: it will be the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publication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that will begin in time, not the theorem itself); (c)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>social objects</w:t>
      </w:r>
      <w:r w:rsidRPr="00CE6B58">
        <w:rPr>
          <w:rFonts w:ascii="MinionPro-Regular" w:hAnsi="MinionPro-Regular" w:cs="MinionPro-Regular"/>
          <w:sz w:val="24"/>
          <w:szCs w:val="24"/>
        </w:rPr>
        <w:t>,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which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do not exist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as such </w:t>
      </w:r>
      <w:r w:rsidRPr="00CE6B58">
        <w:rPr>
          <w:rFonts w:ascii="MinionPro-Regular" w:hAnsi="MinionPro-Regular" w:cs="MinionPro-Regular"/>
          <w:sz w:val="24"/>
          <w:szCs w:val="24"/>
        </w:rPr>
        <w:t>in space but subsist as traces (inscriptions,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rec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ords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in people’s minds) and, through these traces, acquire duration in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time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>; they depend, for their existence, on the subjects who know or use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them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and who, in some cases, constituted them.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CE6B58">
        <w:rPr>
          <w:rFonts w:ascii="MinionPro-Regular" w:hAnsi="MinionPro-Regular" w:cs="MinionPro-Regular"/>
          <w:sz w:val="24"/>
          <w:szCs w:val="24"/>
        </w:rPr>
        <w:t xml:space="preserve">3.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Th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is last circumstance warns us that social objects, for which construction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is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necessary, depend on social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>acts</w:t>
      </w:r>
      <w:r w:rsidRPr="00CE6B58">
        <w:rPr>
          <w:rFonts w:ascii="MinionPro-Regular" w:hAnsi="MinionPro-Regular" w:cs="MinionPro-Regular"/>
          <w:sz w:val="24"/>
          <w:szCs w:val="24"/>
        </w:rPr>
        <w:t xml:space="preserve">, whose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inscription </w:t>
      </w:r>
      <w:r w:rsidRPr="00CE6B58">
        <w:rPr>
          <w:rFonts w:ascii="MinionPro-Regular" w:hAnsi="MinionPro-Regular" w:cs="MinionPro-Regular"/>
          <w:sz w:val="24"/>
          <w:szCs w:val="24"/>
        </w:rPr>
        <w:t>constitutes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the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>object</w:t>
      </w:r>
      <w:r w:rsidRPr="00CE6B58">
        <w:rPr>
          <w:rFonts w:ascii="MinionPro-Regular" w:hAnsi="MinionPro-Regular" w:cs="MinionPro-Regular"/>
          <w:sz w:val="24"/>
          <w:szCs w:val="24"/>
        </w:rPr>
        <w:t>.45</w:t>
      </w:r>
    </w:p>
    <w:p w:rsidR="00634FFD" w:rsidRPr="00CE6B58" w:rsidRDefault="00634FFD" w:rsidP="00A03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Times New Roman" w:hAnsi="Times New Roman" w:cs="Times New Roman"/>
          <w:sz w:val="24"/>
          <w:szCs w:val="24"/>
        </w:rPr>
        <w:t>103</w:t>
      </w:r>
      <w:proofErr w:type="gramEnd"/>
      <w:r w:rsidRPr="00CE6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Th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e fi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rst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has to do with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>existence</w:t>
      </w:r>
      <w:r w:rsidRPr="00CE6B58">
        <w:rPr>
          <w:rFonts w:ascii="MinionPro-Regular" w:hAnsi="MinionPro-Regular" w:cs="MinionPro-Regular"/>
          <w:sz w:val="24"/>
          <w:szCs w:val="24"/>
        </w:rPr>
        <w:t>. Physical objects are as big as the sum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of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their molecules and change only if the latter change. Ideal objects exist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without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molecules and would be such also in the supposed absence of all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intelligent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life on earth, in de pen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dently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from any recording. On the contrary,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social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objects exist if there is an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>act</w:t>
      </w:r>
      <w:r w:rsidRPr="00CE6B58">
        <w:rPr>
          <w:rFonts w:ascii="MinionPro-Regular" w:hAnsi="MinionPro-Regular" w:cs="MinionPro-Regular"/>
          <w:sz w:val="24"/>
          <w:szCs w:val="24"/>
        </w:rPr>
        <w:t>, even if a mute one, tying up at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least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two people, and if there is an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>inscription</w:t>
      </w:r>
      <w:r w:rsidRPr="00CE6B58">
        <w:rPr>
          <w:rFonts w:ascii="MinionPro-Regular" w:hAnsi="MinionPro-Regular" w:cs="MinionPro-Regular"/>
          <w:sz w:val="24"/>
          <w:szCs w:val="24"/>
        </w:rPr>
        <w:t>, entailing a (small) quantity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of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molecules that can change without altering the nature of the object.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CE6B58">
        <w:rPr>
          <w:rFonts w:ascii="MinionPro-Regular" w:hAnsi="MinionPro-Regular" w:cs="MinionPro-Regular"/>
          <w:sz w:val="24"/>
          <w:szCs w:val="24"/>
        </w:rPr>
        <w:t>I can take a mental note of an appointment, I can write it down on my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agenda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or in my mobile phone: the appointment is still the same, unlike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the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physical objects. It is the same with memos: I can use Mount Blanc or a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pin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to remind me of something, but the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memorandum </w:t>
      </w:r>
      <w:r w:rsidRPr="00CE6B58">
        <w:rPr>
          <w:rFonts w:ascii="MinionPro-Regular" w:hAnsi="MinionPro-Regular" w:cs="MinionPro-Regular"/>
          <w:sz w:val="24"/>
          <w:szCs w:val="24"/>
        </w:rPr>
        <w:t>stays the same.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lastRenderedPageBreak/>
        <w:t>Th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e second diff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erence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has to do with objectivity.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Th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e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marvelous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character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of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social objects— what makes them diff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erent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from, for instance, tastes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and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imagination— lies in the fact that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>while depending on subjects, they are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It" w:hAnsi="MinionPro-It" w:cs="MinionPro-It"/>
          <w:i/>
          <w:iCs/>
          <w:sz w:val="24"/>
          <w:szCs w:val="24"/>
        </w:rPr>
        <w:t>not</w:t>
      </w:r>
      <w:proofErr w:type="gramEnd"/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 subjective</w:t>
      </w:r>
      <w:r w:rsidRPr="00CE6B58">
        <w:rPr>
          <w:rFonts w:ascii="MinionPro-Regular" w:hAnsi="MinionPro-Regular" w:cs="MinionPro-Regular"/>
          <w:sz w:val="24"/>
          <w:szCs w:val="24"/>
        </w:rPr>
        <w:t xml:space="preserve">.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Th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is point is obvious, yet it is oft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en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misunderstood, given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that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one of the most banal and false assumptions on this is that social objects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are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subjective.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Th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ere is clearly some confusion about the meaning of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It" w:hAnsi="MinionPro-It" w:cs="MinionPro-It"/>
          <w:i/>
          <w:iCs/>
          <w:sz w:val="24"/>
          <w:szCs w:val="24"/>
        </w:rPr>
        <w:t>subjective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. I can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fi </w:t>
      </w:r>
      <w:proofErr w:type="spellStart"/>
      <w:r w:rsidRPr="00CE6B58">
        <w:rPr>
          <w:rFonts w:ascii="MinionPro-It" w:hAnsi="MinionPro-It" w:cs="MinionPro-It"/>
          <w:i/>
          <w:iCs/>
          <w:sz w:val="24"/>
          <w:szCs w:val="24"/>
        </w:rPr>
        <w:t>nd</w:t>
      </w:r>
      <w:proofErr w:type="spellEnd"/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 </w:t>
      </w:r>
      <w:r w:rsidRPr="00CE6B58">
        <w:rPr>
          <w:rFonts w:ascii="MinionPro-Regular" w:hAnsi="MinionPro-Regular" w:cs="MinionPro-Regular"/>
          <w:sz w:val="24"/>
          <w:szCs w:val="24"/>
        </w:rPr>
        <w:t>a picture ugly even if everyone else loves it, and this is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what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we call subjective: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de </w:t>
      </w:r>
      <w:proofErr w:type="spellStart"/>
      <w:r w:rsidRPr="00CE6B58">
        <w:rPr>
          <w:rFonts w:ascii="MinionPro-It" w:hAnsi="MinionPro-It" w:cs="MinionPro-It"/>
          <w:i/>
          <w:iCs/>
          <w:sz w:val="24"/>
          <w:szCs w:val="24"/>
        </w:rPr>
        <w:t>gustibus</w:t>
      </w:r>
      <w:proofErr w:type="spellEnd"/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 non </w:t>
      </w:r>
      <w:proofErr w:type="spellStart"/>
      <w:r w:rsidRPr="00CE6B58">
        <w:rPr>
          <w:rFonts w:ascii="MinionPro-It" w:hAnsi="MinionPro-It" w:cs="MinionPro-It"/>
          <w:i/>
          <w:iCs/>
          <w:sz w:val="24"/>
          <w:szCs w:val="24"/>
        </w:rPr>
        <w:t>disputandum</w:t>
      </w:r>
      <w:proofErr w:type="spellEnd"/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 est</w:t>
      </w:r>
      <w:r w:rsidRPr="00CE6B58">
        <w:rPr>
          <w:rFonts w:ascii="MinionPro-Regular" w:hAnsi="MinionPro-Regular" w:cs="MinionPro-Regular"/>
          <w:sz w:val="24"/>
          <w:szCs w:val="24"/>
        </w:rPr>
        <w:t xml:space="preserve">. I can also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say </w:t>
      </w:r>
      <w:r w:rsidRPr="00CE6B58">
        <w:rPr>
          <w:rFonts w:ascii="MinionPro-Regular" w:hAnsi="MinionPro-Regular" w:cs="MinionPro-Regular"/>
          <w:sz w:val="24"/>
          <w:szCs w:val="24"/>
        </w:rPr>
        <w:t>that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that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picture is valued at thirty, three hundred, or three thousand euros,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and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the valuation certainly depends on the subjects (for a beaver it would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be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another story), but here we already have to do with an element that is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surely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not subjective in the sense, as it presupposes social sharing. Finally,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CE6B58">
        <w:rPr>
          <w:rFonts w:ascii="MinionPro-Regular" w:hAnsi="MinionPro-Regular" w:cs="MinionPro-Regular"/>
          <w:sz w:val="24"/>
          <w:szCs w:val="24"/>
        </w:rPr>
        <w:t xml:space="preserve">I have no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diffi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culty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in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imagining </w:t>
      </w:r>
      <w:r w:rsidRPr="00CE6B58">
        <w:rPr>
          <w:rFonts w:ascii="MinionPro-Regular" w:hAnsi="MinionPro-Regular" w:cs="MinionPro-Regular"/>
          <w:sz w:val="24"/>
          <w:szCs w:val="24"/>
        </w:rPr>
        <w:t>that the value of the euro depends on a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deliberation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in which subjects intervene; but if, in my room and with no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authority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>, I decided that a euro is worth twenty dollars I would be, at the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very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least, a solipsist.1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111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Th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e minimal requirement for the constitution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of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an ontology of social objects is the adoption of an underlying realism.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r w:rsidRPr="00CE6B58">
        <w:rPr>
          <w:rFonts w:ascii="MinionPro-Regular" w:hAnsi="MinionPro-Regular" w:cs="MinionPro-Regular"/>
          <w:sz w:val="24"/>
          <w:szCs w:val="24"/>
        </w:rPr>
        <w:t xml:space="preserve">Realism, here, is not a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scientifi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 xml:space="preserve"> c theory supported by physics, but the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obvious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presupposition of a research that can be developed both in the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direction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of a study of nature and toward an inquiry of the social world, as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they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constitute </w:t>
      </w:r>
      <w:r w:rsidRPr="00CE6B58">
        <w:rPr>
          <w:rFonts w:ascii="MinionPro-It" w:hAnsi="MinionPro-It" w:cs="MinionPro-It"/>
          <w:i/>
          <w:iCs/>
          <w:sz w:val="24"/>
          <w:szCs w:val="24"/>
        </w:rPr>
        <w:t xml:space="preserve">one </w:t>
      </w:r>
      <w:r w:rsidRPr="00CE6B58">
        <w:rPr>
          <w:rFonts w:ascii="MinionPro-Regular" w:hAnsi="MinionPro-Regular" w:cs="MinionPro-Regular"/>
          <w:sz w:val="24"/>
          <w:szCs w:val="24"/>
        </w:rPr>
        <w:t>world and not two distinct and irreducible entities. I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will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show later how such a request might turn out to be demanding, but for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now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I will focus on the two central points that constitute the condition of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possibility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of social objects: fi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rst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>, not everything is socially constructed and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second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>, what is socially constructed is not consequently subjective, because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it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concerns at least two people. [</w:t>
      </w:r>
      <w:proofErr w:type="gramStart"/>
      <w:r w:rsidRPr="00CE6B58">
        <w:rPr>
          <w:rFonts w:ascii="MinionPro-Regular" w:hAnsi="MinionPro-Regular" w:cs="MinionPro-Regular"/>
          <w:sz w:val="24"/>
          <w:szCs w:val="24"/>
        </w:rPr>
        <w:t>not</w:t>
      </w:r>
      <w:proofErr w:type="gramEnd"/>
      <w:r w:rsidRPr="00CE6B58">
        <w:rPr>
          <w:rFonts w:ascii="MinionPro-Regular" w:hAnsi="MinionPro-Regular" w:cs="MinionPro-Regular"/>
          <w:sz w:val="24"/>
          <w:szCs w:val="24"/>
        </w:rPr>
        <w:t xml:space="preserve"> my </w:t>
      </w:r>
      <w:proofErr w:type="spellStart"/>
      <w:r w:rsidRPr="00CE6B58">
        <w:rPr>
          <w:rFonts w:ascii="MinionPro-Regular" w:hAnsi="MinionPro-Regular" w:cs="MinionPro-Regular"/>
          <w:sz w:val="24"/>
          <w:szCs w:val="24"/>
        </w:rPr>
        <w:t>EDws</w:t>
      </w:r>
      <w:proofErr w:type="spellEnd"/>
      <w:r w:rsidRPr="00CE6B58">
        <w:rPr>
          <w:rFonts w:ascii="MinionPro-Regular" w:hAnsi="MinionPro-Regular" w:cs="MinionPro-Regular"/>
          <w:sz w:val="24"/>
          <w:szCs w:val="24"/>
        </w:rPr>
        <w:t>!!!]</w:t>
      </w: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634FFD" w:rsidRPr="00CE6B58" w:rsidRDefault="00634FFD" w:rsidP="00634FFD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634FFD" w:rsidRPr="00CE6B58" w:rsidRDefault="00D2029E" w:rsidP="001D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[I</w:t>
      </w:r>
      <w:r w:rsidR="002D653F" w:rsidRPr="00CE6B58">
        <w:rPr>
          <w:rFonts w:ascii="Times New Roman" w:hAnsi="Times New Roman" w:cs="Times New Roman"/>
          <w:b/>
          <w:sz w:val="24"/>
          <w:szCs w:val="24"/>
        </w:rPr>
        <w:t>n his book 20012/2014</w:t>
      </w:r>
      <w:r w:rsidR="00267EF6" w:rsidRPr="00CE6B58">
        <w:rPr>
          <w:rFonts w:ascii="Times New Roman" w:hAnsi="Times New Roman" w:cs="Times New Roman"/>
          <w:b/>
          <w:sz w:val="24"/>
          <w:szCs w:val="24"/>
        </w:rPr>
        <w:t xml:space="preserve"> –see below</w:t>
      </w:r>
      <w:r w:rsidR="002D653F" w:rsidRPr="00CE6B5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D653F" w:rsidRPr="00CE6B58">
        <w:rPr>
          <w:rFonts w:ascii="Times New Roman" w:hAnsi="Times New Roman" w:cs="Times New Roman"/>
          <w:b/>
          <w:sz w:val="24"/>
          <w:szCs w:val="24"/>
        </w:rPr>
        <w:t>maurizio</w:t>
      </w:r>
      <w:proofErr w:type="spellEnd"/>
      <w:r w:rsidR="002D653F" w:rsidRPr="00CE6B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D653F" w:rsidRPr="00CE6B58">
        <w:rPr>
          <w:rFonts w:ascii="Times New Roman" w:hAnsi="Times New Roman" w:cs="Times New Roman"/>
          <w:b/>
          <w:sz w:val="24"/>
          <w:szCs w:val="24"/>
        </w:rPr>
        <w:t>ferraris</w:t>
      </w:r>
      <w:proofErr w:type="spellEnd"/>
      <w:proofErr w:type="gramEnd"/>
      <w:r w:rsidR="002D653F" w:rsidRPr="00CE6B58">
        <w:rPr>
          <w:rFonts w:ascii="Times New Roman" w:hAnsi="Times New Roman" w:cs="Times New Roman"/>
          <w:b/>
          <w:sz w:val="24"/>
          <w:szCs w:val="24"/>
        </w:rPr>
        <w:t xml:space="preserve"> published UNBELIEVABLE similar ideas to my ideas 2002-2008</w:t>
      </w:r>
      <w:r w:rsidR="001D50D2" w:rsidRPr="00CE6B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50D2" w:rsidRPr="00CE6B58">
        <w:rPr>
          <w:rFonts w:ascii="Times New Roman" w:hAnsi="Times New Roman" w:cs="Times New Roman"/>
          <w:sz w:val="24"/>
          <w:szCs w:val="24"/>
        </w:rPr>
        <w:t xml:space="preserve">It would seem as if </w:t>
      </w:r>
      <w:proofErr w:type="spellStart"/>
      <w:r w:rsidR="001D50D2" w:rsidRPr="00CE6B58">
        <w:rPr>
          <w:rFonts w:ascii="Times New Roman" w:hAnsi="Times New Roman" w:cs="Times New Roman"/>
          <w:sz w:val="24"/>
          <w:szCs w:val="24"/>
        </w:rPr>
        <w:t>Maruizion</w:t>
      </w:r>
      <w:proofErr w:type="spellEnd"/>
      <w:r w:rsidR="001D50D2" w:rsidRPr="00CE6B58">
        <w:rPr>
          <w:rFonts w:ascii="Times New Roman" w:hAnsi="Times New Roman" w:cs="Times New Roman"/>
          <w:sz w:val="24"/>
          <w:szCs w:val="24"/>
        </w:rPr>
        <w:t xml:space="preserve"> Ferraris wrote this book under the EDWs umbrella! See below several of his ideas…</w:t>
      </w:r>
      <w:r w:rsidR="002D653F" w:rsidRPr="00CE6B58">
        <w:rPr>
          <w:rFonts w:ascii="Times New Roman" w:hAnsi="Times New Roman" w:cs="Times New Roman"/>
          <w:b/>
          <w:sz w:val="24"/>
          <w:szCs w:val="24"/>
        </w:rPr>
        <w:t>]</w:t>
      </w:r>
    </w:p>
    <w:p w:rsidR="00D2029E" w:rsidRDefault="00D2029E" w:rsidP="00A03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29E" w:rsidRDefault="00D2029E" w:rsidP="00A03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FBE" w:rsidRPr="00D2029E" w:rsidRDefault="002D653F" w:rsidP="00A03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029E">
        <w:rPr>
          <w:rFonts w:ascii="Times New Roman" w:hAnsi="Times New Roman" w:cs="Times New Roman"/>
          <w:b/>
          <w:sz w:val="32"/>
          <w:szCs w:val="32"/>
        </w:rPr>
        <w:t xml:space="preserve">Maurizio Ferraris (2014/2012) </w:t>
      </w:r>
      <w:r w:rsidR="00A03FBE" w:rsidRPr="00D2029E">
        <w:rPr>
          <w:rFonts w:ascii="Times New Roman" w:hAnsi="Times New Roman" w:cs="Times New Roman"/>
          <w:b/>
          <w:sz w:val="32"/>
          <w:szCs w:val="32"/>
        </w:rPr>
        <w:t>MANIFESTO OF</w:t>
      </w:r>
      <w:r w:rsidR="00244312" w:rsidRPr="00D202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3FBE" w:rsidRPr="00D2029E">
        <w:rPr>
          <w:rFonts w:ascii="Times New Roman" w:hAnsi="Times New Roman" w:cs="Times New Roman"/>
          <w:b/>
          <w:sz w:val="32"/>
          <w:szCs w:val="32"/>
        </w:rPr>
        <w:t>NEW REALISM</w:t>
      </w:r>
    </w:p>
    <w:p w:rsidR="002D653F" w:rsidRPr="00CE6B58" w:rsidRDefault="002D653F" w:rsidP="00A03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03FBE" w:rsidRPr="00CE6B58" w:rsidRDefault="00A03FBE" w:rsidP="00A03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6B58">
        <w:rPr>
          <w:rFonts w:ascii="Times New Roman" w:hAnsi="Times New Roman" w:cs="Times New Roman"/>
          <w:i/>
          <w:iCs/>
          <w:sz w:val="24"/>
          <w:szCs w:val="24"/>
        </w:rPr>
        <w:t>Translated by Sarah De Sanctis</w:t>
      </w:r>
    </w:p>
    <w:p w:rsidR="00A03FBE" w:rsidRPr="00CE6B58" w:rsidRDefault="00A03FBE" w:rsidP="00A03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6B58">
        <w:rPr>
          <w:rFonts w:ascii="Times New Roman" w:hAnsi="Times New Roman" w:cs="Times New Roman"/>
          <w:i/>
          <w:iCs/>
          <w:sz w:val="24"/>
          <w:szCs w:val="24"/>
        </w:rPr>
        <w:t>Foreword by Graham Harman</w:t>
      </w:r>
    </w:p>
    <w:p w:rsidR="003678C4" w:rsidRPr="00CE6B58" w:rsidRDefault="00A03FBE">
      <w:pPr>
        <w:rPr>
          <w:rFonts w:ascii="Times New Roman" w:hAnsi="Times New Roman" w:cs="Times New Roman"/>
          <w:sz w:val="24"/>
          <w:szCs w:val="24"/>
        </w:rPr>
      </w:pPr>
      <w:r w:rsidRPr="00CE6B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B58">
        <w:rPr>
          <w:rFonts w:ascii="Times New Roman" w:hAnsi="Times New Roman" w:cs="Times New Roman"/>
          <w:sz w:val="24"/>
          <w:szCs w:val="24"/>
        </w:rPr>
        <w:t>2014</w:t>
      </w:r>
      <w:proofErr w:type="gramEnd"/>
      <w:r w:rsidRPr="00CE6B58">
        <w:rPr>
          <w:rFonts w:ascii="Times New Roman" w:hAnsi="Times New Roman" w:cs="Times New Roman"/>
          <w:sz w:val="24"/>
          <w:szCs w:val="24"/>
        </w:rPr>
        <w:t xml:space="preserve"> State University of New York (2012, </w:t>
      </w:r>
      <w:proofErr w:type="spellStart"/>
      <w:r w:rsidRPr="00CE6B58">
        <w:rPr>
          <w:rFonts w:ascii="Times New Roman" w:hAnsi="Times New Roman" w:cs="Times New Roman"/>
          <w:sz w:val="24"/>
          <w:szCs w:val="24"/>
        </w:rPr>
        <w:t>Gius</w:t>
      </w:r>
      <w:proofErr w:type="spellEnd"/>
      <w:r w:rsidRPr="00CE6B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6B58">
        <w:rPr>
          <w:rFonts w:ascii="Times New Roman" w:hAnsi="Times New Roman" w:cs="Times New Roman"/>
          <w:sz w:val="24"/>
          <w:szCs w:val="24"/>
        </w:rPr>
        <w:t>Laterza</w:t>
      </w:r>
      <w:proofErr w:type="spellEnd"/>
      <w:r w:rsidRPr="00CE6B5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E6B58">
        <w:rPr>
          <w:rFonts w:ascii="Times New Roman" w:hAnsi="Times New Roman" w:cs="Times New Roman"/>
          <w:sz w:val="24"/>
          <w:szCs w:val="24"/>
        </w:rPr>
        <w:t>Figli</w:t>
      </w:r>
      <w:proofErr w:type="spellEnd"/>
      <w:r w:rsidRPr="00CE6B58">
        <w:rPr>
          <w:rFonts w:ascii="Times New Roman" w:hAnsi="Times New Roman" w:cs="Times New Roman"/>
          <w:sz w:val="24"/>
          <w:szCs w:val="24"/>
        </w:rPr>
        <w:t xml:space="preserve">,) </w:t>
      </w:r>
    </w:p>
    <w:p w:rsidR="00A03FBE" w:rsidRPr="00CE6B58" w:rsidRDefault="00A03FBE">
      <w:pPr>
        <w:rPr>
          <w:rFonts w:ascii="Times New Roman" w:hAnsi="Times New Roman" w:cs="Times New Roman"/>
          <w:sz w:val="24"/>
          <w:szCs w:val="24"/>
        </w:rPr>
      </w:pPr>
      <w:r w:rsidRPr="00CE6B58">
        <w:rPr>
          <w:rFonts w:ascii="Times New Roman" w:hAnsi="Times New Roman" w:cs="Times New Roman"/>
          <w:sz w:val="24"/>
          <w:szCs w:val="24"/>
        </w:rPr>
        <w:t xml:space="preserve">Graham Harman </w:t>
      </w:r>
      <w:r w:rsidR="00244312" w:rsidRPr="00CE6B58">
        <w:rPr>
          <w:rFonts w:ascii="Times New Roman" w:hAnsi="Times New Roman" w:cs="Times New Roman"/>
          <w:sz w:val="24"/>
          <w:szCs w:val="24"/>
        </w:rPr>
        <w:t>“</w:t>
      </w:r>
      <w:r w:rsidRPr="00CE6B58">
        <w:rPr>
          <w:rFonts w:ascii="Times New Roman" w:hAnsi="Times New Roman" w:cs="Times New Roman"/>
          <w:sz w:val="24"/>
          <w:szCs w:val="24"/>
        </w:rPr>
        <w:t>Foreword</w:t>
      </w:r>
      <w:r w:rsidR="00244312" w:rsidRPr="00CE6B58">
        <w:rPr>
          <w:rFonts w:ascii="Times New Roman" w:hAnsi="Times New Roman" w:cs="Times New Roman"/>
          <w:sz w:val="24"/>
          <w:szCs w:val="24"/>
        </w:rPr>
        <w:t>”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In June 2012, at the Italian Institute for Philosophical Studies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in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Naples, I met a young German colleague, Markus Gabriel,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lastRenderedPageBreak/>
        <w:t>who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was planning an international conference on the fundamental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character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of contemporary philosophy. Markus asked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what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I thought could be the right title for such an event, and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 xml:space="preserve">I replied to him, “New realism.” It was a </w:t>
      </w:r>
      <w:proofErr w:type="spellStart"/>
      <w:r w:rsidRPr="00CE6B58">
        <w:rPr>
          <w:rFonts w:ascii="Sabon-Roman" w:hAnsi="Sabon-Roman" w:cs="Sabon-Roman"/>
          <w:sz w:val="24"/>
          <w:szCs w:val="24"/>
        </w:rPr>
        <w:t>commonsensical</w:t>
      </w:r>
      <w:proofErr w:type="spellEnd"/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consideration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: the pendulum of thought that, in the twentieth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century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, oscillated toward antirealism in its various versions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(</w:t>
      </w:r>
      <w:proofErr w:type="gramStart"/>
      <w:r w:rsidRPr="00CE6B58">
        <w:rPr>
          <w:rFonts w:ascii="Sabon-Roman" w:hAnsi="Sabon-Roman" w:cs="Sabon-Roman"/>
          <w:sz w:val="24"/>
          <w:szCs w:val="24"/>
        </w:rPr>
        <w:t>hermeneutics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, postmodernism, “linguistic turn,” etc.) </w:t>
      </w:r>
      <w:proofErr w:type="gramStart"/>
      <w:r w:rsidRPr="00CE6B58">
        <w:rPr>
          <w:rFonts w:ascii="Sabon-Roman" w:hAnsi="Sabon-Roman" w:cs="Sabon-Roman"/>
          <w:sz w:val="24"/>
          <w:szCs w:val="24"/>
        </w:rPr>
        <w:t>had</w:t>
      </w:r>
      <w:proofErr w:type="gramEnd"/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moved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, with the entry into the new century, toward realism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(</w:t>
      </w:r>
      <w:proofErr w:type="gramStart"/>
      <w:r w:rsidRPr="00CE6B58">
        <w:rPr>
          <w:rFonts w:ascii="Sabon-Roman" w:hAnsi="Sabon-Roman" w:cs="Sabon-Roman"/>
          <w:sz w:val="24"/>
          <w:szCs w:val="24"/>
        </w:rPr>
        <w:t>once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again, in its many aspects: ontology, cognitive science,</w:t>
      </w:r>
    </w:p>
    <w:p w:rsidR="00A03FBE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aesthetics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as theory of perception, etc.). (xiii)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Therefore, to me the reference to realism has not been a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means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to boast of a laughable philosophical monopoly over the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real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, in a way that would not be too different from the claim of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privatizing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water. It has rather meant the affirmation that water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is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not socially constructed; that the sacrosanct deconstructive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vocation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lying at the core of any philosophy worthy of its name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has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to come to terms with reality, otherwise it will turn into a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futile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game; and that any deconstruction without reconstruction</w:t>
      </w:r>
    </w:p>
    <w:p w:rsidR="008D6C52" w:rsidRPr="00CE6B58" w:rsidRDefault="008D6C52" w:rsidP="008D6C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is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irresponsibility.5 (Xiv)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Times New Roman" w:hAnsi="Times New Roman" w:cs="Times New Roman"/>
          <w:sz w:val="24"/>
          <w:szCs w:val="24"/>
        </w:rPr>
        <w:t xml:space="preserve"> Chapter 2 </w:t>
      </w:r>
      <w:r w:rsidRPr="00CE6B58">
        <w:rPr>
          <w:rFonts w:ascii="Sabon-Roman" w:hAnsi="Sabon-Roman" w:cs="Sabon-Roman"/>
          <w:sz w:val="24"/>
          <w:szCs w:val="24"/>
        </w:rPr>
        <w:t>REALISM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</w:rPr>
      </w:pPr>
      <w:r w:rsidRPr="00CE6B58">
        <w:rPr>
          <w:rFonts w:ascii="Sabon-Italic" w:hAnsi="Sabon-Italic" w:cs="Sabon-Italic"/>
          <w:i/>
          <w:iCs/>
          <w:sz w:val="24"/>
          <w:szCs w:val="24"/>
        </w:rPr>
        <w:t>Things That Have Existed</w:t>
      </w:r>
    </w:p>
    <w:p w:rsidR="00A03FBE" w:rsidRPr="00CE6B58" w:rsidRDefault="008D6C52" w:rsidP="008D6C52">
      <w:pPr>
        <w:rPr>
          <w:rFonts w:ascii="Sabon-Italic" w:hAnsi="Sabon-Italic" w:cs="Sabon-Italic"/>
          <w:i/>
          <w:iCs/>
          <w:sz w:val="24"/>
          <w:szCs w:val="24"/>
        </w:rPr>
      </w:pPr>
      <w:r w:rsidRPr="00CE6B58">
        <w:rPr>
          <w:rFonts w:ascii="Sabon-Italic" w:hAnsi="Sabon-Italic" w:cs="Sabon-Italic"/>
          <w:i/>
          <w:iCs/>
          <w:sz w:val="24"/>
          <w:szCs w:val="24"/>
        </w:rPr>
        <w:t>Since the Beginning of the World</w:t>
      </w:r>
    </w:p>
    <w:p w:rsidR="008D6C52" w:rsidRPr="00CE6B58" w:rsidRDefault="008D6C52" w:rsidP="008D6C52">
      <w:pPr>
        <w:rPr>
          <w:rFonts w:ascii="Sabon-Italic" w:hAnsi="Sabon-Italic" w:cs="Sabon-Italic"/>
          <w:i/>
          <w:iCs/>
          <w:sz w:val="24"/>
          <w:szCs w:val="24"/>
        </w:rPr>
      </w:pP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Times New Roman" w:hAnsi="Times New Roman" w:cs="Times New Roman"/>
          <w:sz w:val="24"/>
          <w:szCs w:val="24"/>
        </w:rPr>
        <w:t xml:space="preserve">27 </w:t>
      </w:r>
      <w:r w:rsidRPr="00CE6B58">
        <w:rPr>
          <w:rFonts w:ascii="Sabon-Roman" w:hAnsi="Sabon-Roman" w:cs="Sabon-Roman"/>
          <w:sz w:val="24"/>
          <w:szCs w:val="24"/>
        </w:rPr>
        <w:t>Following and radicalizing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Kant, constructionists will confuse, without residues (i.e</w:t>
      </w:r>
      <w:proofErr w:type="gramStart"/>
      <w:r w:rsidRPr="00CE6B58">
        <w:rPr>
          <w:rFonts w:ascii="Sabon-Roman" w:hAnsi="Sabon-Roman" w:cs="Sabon-Roman"/>
          <w:sz w:val="24"/>
          <w:szCs w:val="24"/>
        </w:rPr>
        <w:t>.,</w:t>
      </w:r>
      <w:proofErr w:type="gramEnd"/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also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abolishing the </w:t>
      </w:r>
      <w:proofErr w:type="spellStart"/>
      <w:r w:rsidRPr="00CE6B58">
        <w:rPr>
          <w:rFonts w:ascii="Sabon-Roman" w:hAnsi="Sabon-Roman" w:cs="Sabon-Roman"/>
          <w:sz w:val="24"/>
          <w:szCs w:val="24"/>
        </w:rPr>
        <w:t>noumenon</w:t>
      </w:r>
      <w:proofErr w:type="spellEnd"/>
      <w:r w:rsidRPr="00CE6B58">
        <w:rPr>
          <w:rFonts w:ascii="Sabon-Roman" w:hAnsi="Sabon-Roman" w:cs="Sabon-Roman"/>
          <w:sz w:val="24"/>
          <w:szCs w:val="24"/>
        </w:rPr>
        <w:t>), ontology with epistemology: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what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there is (and is not dependent on conceptual schemes)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and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what we know (and depends on conceptual schemes). 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33 This is clear proof of the fact that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if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we abandon the reference to an external world that is stable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and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independent of schemes, then everything is possible, since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this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decision comes to interfere with practical decisions (political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and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moral) and not only with theoretical observations. It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certainly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can be argued that ontology is not what there is, but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it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is the discourse on what there is. </w:t>
      </w:r>
      <w:proofErr w:type="gramStart"/>
      <w:r w:rsidRPr="00CE6B58">
        <w:rPr>
          <w:rFonts w:ascii="Sabon-Roman" w:hAnsi="Sabon-Roman" w:cs="Sabon-Roman"/>
          <w:sz w:val="24"/>
          <w:szCs w:val="24"/>
        </w:rPr>
        <w:t>So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there is always an epistemological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remnant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in ontology and an ontological residue in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epistemology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. This is indisputable: ontology is never without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epistemology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, just as one cannot live without knowledge.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</w:p>
    <w:p w:rsidR="008D6C52" w:rsidRPr="00CE6B58" w:rsidRDefault="008D6C52" w:rsidP="008D6C52">
      <w:pPr>
        <w:rPr>
          <w:rFonts w:ascii="Sabon-RomanSC" w:hAnsi="Sabon-RomanSC" w:cs="Sabon-RomanSC"/>
          <w:sz w:val="24"/>
          <w:szCs w:val="24"/>
        </w:rPr>
      </w:pPr>
      <w:r w:rsidRPr="00CE6B58">
        <w:rPr>
          <w:rFonts w:ascii="Times New Roman" w:hAnsi="Times New Roman" w:cs="Times New Roman"/>
          <w:sz w:val="24"/>
          <w:szCs w:val="24"/>
        </w:rPr>
        <w:lastRenderedPageBreak/>
        <w:t xml:space="preserve">37 subchapter </w:t>
      </w:r>
      <w:proofErr w:type="gramStart"/>
      <w:r w:rsidRPr="00CE6B58">
        <w:rPr>
          <w:rFonts w:ascii="Sabon-RomanSC" w:hAnsi="Sabon-RomanSC" w:cs="Sabon-RomanSC"/>
          <w:sz w:val="24"/>
          <w:szCs w:val="24"/>
        </w:rPr>
        <w:t>Internal</w:t>
      </w:r>
      <w:proofErr w:type="gramEnd"/>
      <w:r w:rsidRPr="00CE6B58">
        <w:rPr>
          <w:rFonts w:ascii="Sabon-RomanSC" w:hAnsi="Sabon-RomanSC" w:cs="Sabon-RomanSC"/>
          <w:sz w:val="24"/>
          <w:szCs w:val="24"/>
        </w:rPr>
        <w:t xml:space="preserve"> world and External World</w:t>
      </w:r>
    </w:p>
    <w:p w:rsidR="008D6C52" w:rsidRPr="00CE6B58" w:rsidRDefault="008D6C52" w:rsidP="008D6C52">
      <w:pPr>
        <w:rPr>
          <w:rFonts w:ascii="Sabon-RomanSC" w:hAnsi="Sabon-RomanSC" w:cs="Sabon-RomanSC"/>
          <w:sz w:val="24"/>
          <w:szCs w:val="24"/>
        </w:rPr>
      </w:pP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Times New Roman" w:hAnsi="Times New Roman" w:cs="Times New Roman"/>
          <w:sz w:val="24"/>
          <w:szCs w:val="24"/>
        </w:rPr>
        <w:t>50</w:t>
      </w:r>
      <w:proofErr w:type="gramEnd"/>
      <w:r w:rsidRPr="00CE6B58">
        <w:rPr>
          <w:rFonts w:ascii="Times New Roman" w:hAnsi="Times New Roman" w:cs="Times New Roman"/>
          <w:sz w:val="24"/>
          <w:szCs w:val="24"/>
        </w:rPr>
        <w:t xml:space="preserve"> </w:t>
      </w:r>
      <w:r w:rsidRPr="00CE6B58">
        <w:rPr>
          <w:rFonts w:ascii="Sabon-Roman" w:hAnsi="Sabon-Roman" w:cs="Sabon-Roman"/>
          <w:sz w:val="24"/>
          <w:szCs w:val="24"/>
        </w:rPr>
        <w:t>Claiming (as the very-</w:t>
      </w:r>
      <w:proofErr w:type="spellStart"/>
      <w:r w:rsidRPr="00CE6B58">
        <w:rPr>
          <w:rFonts w:ascii="Sabon-Roman" w:hAnsi="Sabon-Roman" w:cs="Sabon-Roman"/>
          <w:sz w:val="24"/>
          <w:szCs w:val="24"/>
        </w:rPr>
        <w:t>differentists</w:t>
      </w:r>
      <w:proofErr w:type="spellEnd"/>
      <w:r w:rsidRPr="00CE6B58">
        <w:rPr>
          <w:rFonts w:ascii="Sabon-Roman" w:hAnsi="Sabon-Roman" w:cs="Sabon-Roman"/>
          <w:sz w:val="24"/>
          <w:szCs w:val="24"/>
        </w:rPr>
        <w:t xml:space="preserve"> do) that there is a gap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between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perceptions and facts, and then between facts and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judgments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, would perhaps be possible—however, only if one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were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able to indicate the point of discontinuity in which one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passes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from the unamendable and irrevocable to the interpretable.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Now, it is precisely this discontinuity that seems unobtainable:</w:t>
      </w:r>
      <w:proofErr w:type="gramEnd"/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assessments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are made on facts and facts take place in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a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world of objects. If this is so, it is not true that the ascertainment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of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facts in the physical world (for instance, that snow is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white)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9 lies at a radically distinct level from the ascertainment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of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facts in the historical world and, in general, in a higher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sphere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where, according to the very-</w:t>
      </w:r>
      <w:proofErr w:type="spellStart"/>
      <w:r w:rsidRPr="00CE6B58">
        <w:rPr>
          <w:rFonts w:ascii="Sabon-Roman" w:hAnsi="Sabon-Roman" w:cs="Sabon-Roman"/>
          <w:sz w:val="24"/>
          <w:szCs w:val="24"/>
        </w:rPr>
        <w:t>differentists</w:t>
      </w:r>
      <w:proofErr w:type="spellEnd"/>
      <w:r w:rsidRPr="00CE6B58">
        <w:rPr>
          <w:rFonts w:ascii="Sabon-Roman" w:hAnsi="Sabon-Roman" w:cs="Sabon-Roman"/>
          <w:sz w:val="24"/>
          <w:szCs w:val="24"/>
        </w:rPr>
        <w:t>, the decisive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matches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are played and interpretations have emancipative functions.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52 This work consists in distinguishing carefully between the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existence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of things that exist only for us, that is, things that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only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exist if there is a humanity, and things that would exist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even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if humanity had never been there. That is why, in my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opinion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, the real deconstruction must commit to distinguishing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between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regions of being that are socially constructed and others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that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are not, to establishing for each region of being some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specific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modes of existence, and finally to ascribing individual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objects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to one of these regions of being, proceeding case by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case.12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56 The illusion that these objects are an infinitely interpretable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phantasmagoria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makes us blind, and therefore helpless,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in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front of the world in which we live. So I formulated a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definition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of social objects as “inscriptions of acts,” that is, as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the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establishment of relationships that access the dimension of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objectivity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through recording.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58 First, as regards the distinction between ontology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and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epistemology (and the distinctions that follow, between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external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world and internal world, and between science and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experience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), it seems to me that it responds to the necessity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to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preserve two essential needs for realism, so as to overcome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the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fallacy of being-knowledge, that is, the collapse between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objects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and the knowledge we have of them that began with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transcendental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philosophy and culminated with postmodernism.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lastRenderedPageBreak/>
        <w:t>59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On the other hand,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it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allows us to see in the social world the work of human construction,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which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however—precisely to the extent to which it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is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 social interaction—does not constitute a purely subjective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production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. In this way, the sphere of natural objects, as well as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that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of social objects, becomes the field of a possible and legitimate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knowledge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, that is, of an epistemology that undoubtedly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involves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hermeneutics (since in many cases knowledge requires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varying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degrees of interpretation). Nevertheless, this epistemology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has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 very different value depending on whether it refers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to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natural objects or social objects. In respect of the former,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in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fact, epistemology exerts a purely reconstructive function,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merely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acknowledging something that exists independently of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knowledge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.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63 The result of the reconstruction I propose is, as announced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in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chapter 2, a “treaty of perpetual peace” between the realist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insight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and the constructionist one. It is simply a matter of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assigning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each one to its field of competence: 1) Natural objects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are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independent of epistemology and make natural science true.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2) Experience is independent of science. 3) Social objects are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dependent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on epistemology, without being subjective. 4) “Intuitions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without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concepts are blind” applies primarily to social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objects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(where it has a constructive value) and less to the epistemological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approach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to the natural world (where it has a reconstructive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value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). 5) The realist intuition and the constructionist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insight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have therefore equal legitimacy in their respective fields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of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 application. We can obviously dispute on questions such as: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Are there subatomic entities? What kind of existence do promises</w:t>
      </w:r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have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 xml:space="preserve">? </w:t>
      </w:r>
      <w:proofErr w:type="gramStart"/>
      <w:r w:rsidRPr="00CE6B58">
        <w:rPr>
          <w:rFonts w:ascii="Sabon-Roman" w:hAnsi="Sabon-Roman" w:cs="Sabon-Roman"/>
          <w:sz w:val="24"/>
          <w:szCs w:val="24"/>
        </w:rPr>
        <w:t>Are species and genders a part of nature or culture?</w:t>
      </w:r>
      <w:proofErr w:type="gramEnd"/>
    </w:p>
    <w:p w:rsidR="008D6C52" w:rsidRPr="00CE6B58" w:rsidRDefault="008D6C52" w:rsidP="008D6C5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CE6B58">
        <w:rPr>
          <w:rFonts w:ascii="Sabon-Roman" w:hAnsi="Sabon-Roman" w:cs="Sabon-Roman"/>
          <w:sz w:val="24"/>
          <w:szCs w:val="24"/>
        </w:rPr>
        <w:t>This is the real debate, and it is here that the philosophical,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  <w:proofErr w:type="gramStart"/>
      <w:r w:rsidRPr="00CE6B58">
        <w:rPr>
          <w:rFonts w:ascii="Sabon-Roman" w:hAnsi="Sabon-Roman" w:cs="Sabon-Roman"/>
          <w:sz w:val="24"/>
          <w:szCs w:val="24"/>
        </w:rPr>
        <w:t>political</w:t>
      </w:r>
      <w:proofErr w:type="gramEnd"/>
      <w:r w:rsidRPr="00CE6B58">
        <w:rPr>
          <w:rFonts w:ascii="Sabon-Roman" w:hAnsi="Sabon-Roman" w:cs="Sabon-Roman"/>
          <w:sz w:val="24"/>
          <w:szCs w:val="24"/>
        </w:rPr>
        <w:t>, and scientific discussion takes place.</w:t>
      </w: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</w:p>
    <w:p w:rsidR="00244312" w:rsidRPr="00CE6B58" w:rsidRDefault="00244312" w:rsidP="008D6C52">
      <w:pPr>
        <w:rPr>
          <w:rFonts w:ascii="Sabon-Roman" w:hAnsi="Sabon-Roman" w:cs="Sabon-Roman"/>
          <w:sz w:val="24"/>
          <w:szCs w:val="24"/>
        </w:rPr>
      </w:pPr>
    </w:p>
    <w:p w:rsidR="008D6C52" w:rsidRPr="00CE6B58" w:rsidRDefault="008D6C52" w:rsidP="008D6C52">
      <w:pPr>
        <w:rPr>
          <w:rFonts w:ascii="Sabon-Roman" w:hAnsi="Sabon-Roman" w:cs="Sabon-Roman"/>
          <w:sz w:val="24"/>
          <w:szCs w:val="24"/>
        </w:rPr>
      </w:pPr>
    </w:p>
    <w:p w:rsidR="008D6C52" w:rsidRPr="00CE6B58" w:rsidRDefault="008D6C52" w:rsidP="008D6C52">
      <w:pPr>
        <w:rPr>
          <w:rFonts w:ascii="Times New Roman" w:hAnsi="Times New Roman" w:cs="Times New Roman"/>
          <w:sz w:val="24"/>
          <w:szCs w:val="24"/>
        </w:rPr>
      </w:pPr>
    </w:p>
    <w:sectPr w:rsidR="008D6C52" w:rsidRPr="00CE6B58" w:rsidSect="0011275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ion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RomanS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BE"/>
    <w:rsid w:val="001D50D2"/>
    <w:rsid w:val="00244312"/>
    <w:rsid w:val="00267EF6"/>
    <w:rsid w:val="002A7BD9"/>
    <w:rsid w:val="002B0E35"/>
    <w:rsid w:val="002D653F"/>
    <w:rsid w:val="003678C4"/>
    <w:rsid w:val="004A0D70"/>
    <w:rsid w:val="00634FFD"/>
    <w:rsid w:val="006A6DA1"/>
    <w:rsid w:val="006C5846"/>
    <w:rsid w:val="00786C10"/>
    <w:rsid w:val="00852461"/>
    <w:rsid w:val="008D6C52"/>
    <w:rsid w:val="009E7467"/>
    <w:rsid w:val="00A03FBE"/>
    <w:rsid w:val="00BA5527"/>
    <w:rsid w:val="00CE6B58"/>
    <w:rsid w:val="00D2029E"/>
    <w:rsid w:val="00DD0097"/>
    <w:rsid w:val="00E73AB4"/>
    <w:rsid w:val="00F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6FFC"/>
  <w15:chartTrackingRefBased/>
  <w15:docId w15:val="{B91B832E-DBE7-4E05-A2D5-EDC40793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Vacariu</dc:creator>
  <cp:keywords/>
  <dc:description/>
  <cp:lastModifiedBy>Mihai Vacariu</cp:lastModifiedBy>
  <cp:revision>21</cp:revision>
  <dcterms:created xsi:type="dcterms:W3CDTF">2018-11-10T12:35:00Z</dcterms:created>
  <dcterms:modified xsi:type="dcterms:W3CDTF">2018-11-10T20:32:00Z</dcterms:modified>
</cp:coreProperties>
</file>