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7F944" w14:textId="284B7673" w:rsidR="00B31BAC" w:rsidRPr="0026101C" w:rsidRDefault="006868F3" w:rsidP="00B31BAC">
      <w:pPr>
        <w:rPr>
          <w:iCs/>
          <w:lang w:val="en-US"/>
        </w:rPr>
      </w:pPr>
      <w:r w:rsidRPr="006868F3">
        <w:rPr>
          <w:lang w:val="en-US"/>
        </w:rPr>
        <w:t>Thi</w:t>
      </w:r>
      <w:bookmarkStart w:id="0" w:name="_GoBack"/>
      <w:bookmarkEnd w:id="0"/>
      <w:r w:rsidRPr="006868F3">
        <w:rPr>
          <w:lang w:val="en-US"/>
        </w:rPr>
        <w:t>s is the author's accepted manuscript of an article published in</w:t>
      </w:r>
      <w:r>
        <w:rPr>
          <w:lang w:val="en-US"/>
        </w:rPr>
        <w:t xml:space="preserve"> </w:t>
      </w:r>
      <w:r w:rsidRPr="006868F3">
        <w:rPr>
          <w:i/>
          <w:iCs/>
          <w:lang w:val="en-US"/>
        </w:rPr>
        <w:t>Journal of Moral Philosophy</w:t>
      </w:r>
      <w:r w:rsidR="0026101C">
        <w:rPr>
          <w:iCs/>
          <w:lang w:val="en-US"/>
        </w:rPr>
        <w:t xml:space="preserve">: </w:t>
      </w:r>
      <w:r w:rsidR="0026101C">
        <w:rPr>
          <w:lang w:val="en-US"/>
        </w:rPr>
        <w:t xml:space="preserve">Peter Olsthoorn (2019) </w:t>
      </w:r>
      <w:r w:rsidR="0026101C" w:rsidRPr="006868F3">
        <w:rPr>
          <w:i/>
          <w:iCs/>
          <w:lang w:val="en-US"/>
        </w:rPr>
        <w:t>Journal of Moral Philosophy</w:t>
      </w:r>
      <w:r w:rsidR="0026101C">
        <w:rPr>
          <w:lang w:val="en-US"/>
        </w:rPr>
        <w:t> </w:t>
      </w:r>
      <w:r w:rsidR="0026101C">
        <w:rPr>
          <w:lang w:val="en-US"/>
        </w:rPr>
        <w:t xml:space="preserve">16 (2): 251-254. </w:t>
      </w:r>
      <w:r w:rsidR="0026101C" w:rsidRPr="0026101C">
        <w:rPr>
          <w:lang w:val="fr-FR"/>
        </w:rPr>
        <w:t xml:space="preserve">DOI: </w:t>
      </w:r>
      <w:hyperlink r:id="rId7" w:tgtFrame="_blank" w:history="1">
        <w:r w:rsidR="0026101C" w:rsidRPr="0026101C">
          <w:rPr>
            <w:rStyle w:val="Hyperlink"/>
            <w:lang w:val="fr-FR"/>
          </w:rPr>
          <w:t>10.1163/</w:t>
        </w:r>
        <w:r w:rsidR="0026101C" w:rsidRPr="0026101C">
          <w:rPr>
            <w:rStyle w:val="Hyperlink"/>
            <w:lang w:val="fr-FR"/>
          </w:rPr>
          <w:t>1</w:t>
        </w:r>
        <w:r w:rsidR="0026101C" w:rsidRPr="0026101C">
          <w:rPr>
            <w:rStyle w:val="Hyperlink"/>
            <w:lang w:val="fr-FR"/>
          </w:rPr>
          <w:t>7455243-01602005</w:t>
        </w:r>
      </w:hyperlink>
      <w:r w:rsidR="0026101C" w:rsidRPr="0026101C">
        <w:rPr>
          <w:lang w:val="fr-FR"/>
        </w:rPr>
        <w:t xml:space="preserve"> Available online: </w:t>
      </w:r>
      <w:hyperlink r:id="rId8" w:history="1">
        <w:r w:rsidR="0026101C" w:rsidRPr="0026101C">
          <w:rPr>
            <w:rStyle w:val="Hyperlink"/>
            <w:lang w:val="fr-FR"/>
          </w:rPr>
          <w:t>https://brill.com/abstract/journals/jmp/16/2/article-p251_251.xml</w:t>
        </w:r>
      </w:hyperlink>
    </w:p>
    <w:p w14:paraId="183E510F" w14:textId="29B872CF" w:rsidR="006868F3" w:rsidRPr="0026101C" w:rsidRDefault="006868F3" w:rsidP="00B31BAC">
      <w:pPr>
        <w:rPr>
          <w:lang w:val="fr-FR"/>
        </w:rPr>
      </w:pPr>
    </w:p>
    <w:p w14:paraId="2419382E" w14:textId="77777777" w:rsidR="006868F3" w:rsidRPr="0026101C" w:rsidRDefault="006868F3" w:rsidP="00B31BAC">
      <w:pPr>
        <w:rPr>
          <w:lang w:val="fr-FR"/>
        </w:rPr>
      </w:pPr>
    </w:p>
    <w:p w14:paraId="58028529" w14:textId="43181A0E" w:rsidR="00B31BAC" w:rsidRPr="0005528A" w:rsidRDefault="00A06236" w:rsidP="00B31BAC">
      <w:pPr>
        <w:rPr>
          <w:lang w:val="en-GB"/>
        </w:rPr>
      </w:pPr>
      <w:r w:rsidRPr="0005528A">
        <w:rPr>
          <w:lang w:val="en-GB"/>
        </w:rPr>
        <w:t>William H. Shaw,</w:t>
      </w:r>
      <w:r w:rsidRPr="0005528A">
        <w:rPr>
          <w:i/>
          <w:lang w:val="en-GB"/>
        </w:rPr>
        <w:t xml:space="preserve"> </w:t>
      </w:r>
      <w:r w:rsidR="00B31BAC" w:rsidRPr="0005528A">
        <w:rPr>
          <w:i/>
          <w:lang w:val="en-GB"/>
        </w:rPr>
        <w:t>Utilit</w:t>
      </w:r>
      <w:r w:rsidR="00982513" w:rsidRPr="0005528A">
        <w:rPr>
          <w:i/>
          <w:lang w:val="en-GB"/>
        </w:rPr>
        <w:t>arianism and the Ethics of War</w:t>
      </w:r>
      <w:r w:rsidR="00982513" w:rsidRPr="0005528A">
        <w:rPr>
          <w:lang w:val="en-GB"/>
        </w:rPr>
        <w:t xml:space="preserve">, </w:t>
      </w:r>
      <w:r w:rsidR="00516BD4" w:rsidRPr="0005528A">
        <w:rPr>
          <w:lang w:val="en-GB"/>
        </w:rPr>
        <w:t>(London and New York: Routledge), 183 pages. ISBN: 9781138998964 (pbk.)</w:t>
      </w:r>
    </w:p>
    <w:p w14:paraId="3654F6E7" w14:textId="254B0CAE" w:rsidR="00516BD4" w:rsidRPr="0005528A" w:rsidRDefault="00516BD4" w:rsidP="00B31BAC">
      <w:pPr>
        <w:rPr>
          <w:lang w:val="en-GB"/>
        </w:rPr>
      </w:pPr>
      <w:r w:rsidRPr="0005528A">
        <w:rPr>
          <w:lang w:val="en-GB"/>
        </w:rPr>
        <w:t xml:space="preserve">Hardback/Paperback: </w:t>
      </w:r>
      <w:r w:rsidR="00BB06DD" w:rsidRPr="0005528A">
        <w:rPr>
          <w:lang w:val="en-GB"/>
        </w:rPr>
        <w:t>£105.00/30.99</w:t>
      </w:r>
    </w:p>
    <w:p w14:paraId="274FFFE1" w14:textId="77777777" w:rsidR="00516BD4" w:rsidRPr="0005528A" w:rsidRDefault="00516BD4" w:rsidP="00B31BAC">
      <w:pPr>
        <w:rPr>
          <w:lang w:val="en-GB"/>
        </w:rPr>
      </w:pPr>
    </w:p>
    <w:p w14:paraId="1CCAD086" w14:textId="7B4B7FE3" w:rsidR="005B7BB6" w:rsidRPr="0005528A" w:rsidRDefault="00D14CEA" w:rsidP="005B7BB6">
      <w:pPr>
        <w:rPr>
          <w:lang w:val="en-GB"/>
        </w:rPr>
      </w:pPr>
      <w:r w:rsidRPr="0005528A">
        <w:rPr>
          <w:lang w:val="en-GB"/>
        </w:rPr>
        <w:t xml:space="preserve">Utilitarianism has a </w:t>
      </w:r>
      <w:r w:rsidR="00626270" w:rsidRPr="0005528A">
        <w:rPr>
          <w:lang w:val="en-GB"/>
        </w:rPr>
        <w:t>fairly</w:t>
      </w:r>
      <w:r w:rsidRPr="0005528A">
        <w:rPr>
          <w:lang w:val="en-GB"/>
        </w:rPr>
        <w:t xml:space="preserve"> </w:t>
      </w:r>
      <w:r w:rsidR="007A301D" w:rsidRPr="0005528A">
        <w:rPr>
          <w:lang w:val="en-GB"/>
        </w:rPr>
        <w:t xml:space="preserve">bad </w:t>
      </w:r>
      <w:r w:rsidRPr="0005528A">
        <w:rPr>
          <w:lang w:val="en-GB"/>
        </w:rPr>
        <w:t>reputation in military ethics</w:t>
      </w:r>
      <w:r w:rsidR="007A301D" w:rsidRPr="0005528A">
        <w:rPr>
          <w:lang w:val="en-GB"/>
        </w:rPr>
        <w:t xml:space="preserve">, mainly </w:t>
      </w:r>
      <w:r w:rsidRPr="0005528A">
        <w:rPr>
          <w:lang w:val="en-GB"/>
        </w:rPr>
        <w:t xml:space="preserve">because it </w:t>
      </w:r>
      <w:r w:rsidR="007A301D" w:rsidRPr="0005528A">
        <w:rPr>
          <w:lang w:val="en-GB"/>
        </w:rPr>
        <w:t xml:space="preserve">is </w:t>
      </w:r>
      <w:r w:rsidR="00F861DA" w:rsidRPr="0005528A">
        <w:rPr>
          <w:lang w:val="en-GB"/>
        </w:rPr>
        <w:t>thought</w:t>
      </w:r>
      <w:r w:rsidR="007A301D" w:rsidRPr="0005528A">
        <w:rPr>
          <w:lang w:val="en-GB"/>
        </w:rPr>
        <w:t xml:space="preserve"> to</w:t>
      </w:r>
      <w:r w:rsidRPr="0005528A">
        <w:rPr>
          <w:lang w:val="en-GB"/>
        </w:rPr>
        <w:t xml:space="preserve"> make military expedience override all other concerns. </w:t>
      </w:r>
      <w:r w:rsidR="00F861DA" w:rsidRPr="0005528A">
        <w:rPr>
          <w:lang w:val="en-GB"/>
        </w:rPr>
        <w:t xml:space="preserve">Most of its critics seem to </w:t>
      </w:r>
      <w:r w:rsidR="00A21624" w:rsidRPr="0005528A">
        <w:rPr>
          <w:lang w:val="en-GB"/>
        </w:rPr>
        <w:t>reason</w:t>
      </w:r>
      <w:r w:rsidR="00C30CD8" w:rsidRPr="0005528A">
        <w:rPr>
          <w:lang w:val="en-GB"/>
        </w:rPr>
        <w:t xml:space="preserve"> that </w:t>
      </w:r>
      <w:r w:rsidRPr="0005528A">
        <w:rPr>
          <w:lang w:val="en-GB"/>
        </w:rPr>
        <w:t>utilitarianism is not bad per se, but prone to be misapplied in a self-serving way</w:t>
      </w:r>
      <w:r w:rsidR="00C30CD8" w:rsidRPr="0005528A">
        <w:rPr>
          <w:lang w:val="en-GB"/>
        </w:rPr>
        <w:t xml:space="preserve">. </w:t>
      </w:r>
      <w:r w:rsidR="008C784E" w:rsidRPr="0005528A">
        <w:rPr>
          <w:lang w:val="en-GB"/>
        </w:rPr>
        <w:t>Especially i</w:t>
      </w:r>
      <w:r w:rsidR="0027361F" w:rsidRPr="0005528A">
        <w:rPr>
          <w:lang w:val="en-GB"/>
        </w:rPr>
        <w:t xml:space="preserve">n war,  writes </w:t>
      </w:r>
      <w:r w:rsidR="00C279FE" w:rsidRPr="0005528A">
        <w:rPr>
          <w:lang w:val="en-GB"/>
        </w:rPr>
        <w:t xml:space="preserve">Michael </w:t>
      </w:r>
      <w:r w:rsidR="0027361F" w:rsidRPr="0005528A">
        <w:rPr>
          <w:lang w:val="en-GB"/>
        </w:rPr>
        <w:t>Walzer</w:t>
      </w:r>
      <w:r w:rsidR="009223B6" w:rsidRPr="0005528A">
        <w:rPr>
          <w:lang w:val="en-GB"/>
        </w:rPr>
        <w:t xml:space="preserve"> in his rather fierce critique on utilitarianism</w:t>
      </w:r>
      <w:r w:rsidR="0027361F" w:rsidRPr="0005528A">
        <w:rPr>
          <w:lang w:val="en-GB"/>
        </w:rPr>
        <w:t xml:space="preserve">, </w:t>
      </w:r>
      <w:r w:rsidR="00157175" w:rsidRPr="0005528A">
        <w:rPr>
          <w:lang w:val="en-GB"/>
        </w:rPr>
        <w:t>‘</w:t>
      </w:r>
      <w:r w:rsidR="0027361F" w:rsidRPr="0005528A">
        <w:rPr>
          <w:lang w:val="en-GB"/>
        </w:rPr>
        <w:t>cost/benefit analysis has always been highly particularistic and endlessly permissive for each particular</w:t>
      </w:r>
      <w:r w:rsidR="00157175" w:rsidRPr="0005528A">
        <w:rPr>
          <w:lang w:val="en-GB"/>
        </w:rPr>
        <w:t>.’</w:t>
      </w:r>
      <w:r w:rsidR="0027361F" w:rsidRPr="0005528A">
        <w:rPr>
          <w:lang w:val="en-GB"/>
        </w:rPr>
        <w:t xml:space="preserve"> </w:t>
      </w:r>
      <w:r w:rsidR="00157175" w:rsidRPr="0005528A">
        <w:rPr>
          <w:lang w:val="en-GB"/>
        </w:rPr>
        <w:t>At the end of the day, ‘no “enemy life” has any positive value; we can attack anyone; even infant deaths bring pain and sorrow to adults and so undermine the enemy’s resolve’</w:t>
      </w:r>
      <w:r w:rsidR="0027361F" w:rsidRPr="0005528A">
        <w:rPr>
          <w:lang w:val="en-GB"/>
        </w:rPr>
        <w:t xml:space="preserve"> (</w:t>
      </w:r>
      <w:r w:rsidR="00E07C57" w:rsidRPr="0005528A">
        <w:rPr>
          <w:i/>
          <w:lang w:val="en-US"/>
        </w:rPr>
        <w:t>Arguing about War</w:t>
      </w:r>
      <w:r w:rsidR="00E07C57" w:rsidRPr="0005528A">
        <w:rPr>
          <w:lang w:val="en-US"/>
        </w:rPr>
        <w:t xml:space="preserve"> (New Haven and London: Yale University Press, 2004) p. </w:t>
      </w:r>
      <w:r w:rsidR="0027361F" w:rsidRPr="0005528A">
        <w:rPr>
          <w:lang w:val="en-GB"/>
        </w:rPr>
        <w:t>39</w:t>
      </w:r>
      <w:r w:rsidR="00E07C57" w:rsidRPr="0005528A">
        <w:rPr>
          <w:lang w:val="en-GB"/>
        </w:rPr>
        <w:t>).</w:t>
      </w:r>
      <w:r w:rsidR="00157175" w:rsidRPr="0005528A">
        <w:rPr>
          <w:lang w:val="en-GB"/>
        </w:rPr>
        <w:t xml:space="preserve"> </w:t>
      </w:r>
      <w:r w:rsidR="00D70C65" w:rsidRPr="0005528A">
        <w:rPr>
          <w:lang w:val="en-GB"/>
        </w:rPr>
        <w:t xml:space="preserve">The nuclear bombing of Hiroshima and Nagasaki </w:t>
      </w:r>
      <w:r w:rsidR="00157175" w:rsidRPr="0005528A">
        <w:rPr>
          <w:lang w:val="en-GB"/>
        </w:rPr>
        <w:t>forms</w:t>
      </w:r>
      <w:r w:rsidR="00D70C65" w:rsidRPr="0005528A">
        <w:rPr>
          <w:lang w:val="en-GB"/>
        </w:rPr>
        <w:t xml:space="preserve"> a famous instance of such a </w:t>
      </w:r>
      <w:r w:rsidR="00C279FE" w:rsidRPr="0005528A">
        <w:rPr>
          <w:lang w:val="en-GB"/>
        </w:rPr>
        <w:t xml:space="preserve">partial </w:t>
      </w:r>
      <w:r w:rsidR="00D70C65" w:rsidRPr="0005528A">
        <w:rPr>
          <w:lang w:val="en-GB"/>
        </w:rPr>
        <w:t xml:space="preserve">utilitarian calculation that </w:t>
      </w:r>
      <w:r w:rsidR="00157175" w:rsidRPr="0005528A">
        <w:rPr>
          <w:lang w:val="en-GB"/>
        </w:rPr>
        <w:t>‘</w:t>
      </w:r>
      <w:r w:rsidR="00D70C65" w:rsidRPr="0005528A">
        <w:rPr>
          <w:lang w:val="en-GB"/>
        </w:rPr>
        <w:t>the rules of war and the rights they are designed to protect</w:t>
      </w:r>
      <w:r w:rsidR="00157175" w:rsidRPr="0005528A">
        <w:rPr>
          <w:lang w:val="en-GB"/>
        </w:rPr>
        <w:t>’</w:t>
      </w:r>
      <w:r w:rsidR="00D70C65" w:rsidRPr="0005528A">
        <w:rPr>
          <w:lang w:val="en-GB"/>
        </w:rPr>
        <w:t xml:space="preserve"> should have stopped</w:t>
      </w:r>
      <w:r w:rsidR="00236D1F" w:rsidRPr="0005528A">
        <w:rPr>
          <w:lang w:val="en-GB"/>
        </w:rPr>
        <w:t xml:space="preserve">, writes Walzer elsewhere </w:t>
      </w:r>
      <w:r w:rsidR="00D70C65" w:rsidRPr="0005528A">
        <w:rPr>
          <w:lang w:val="en-GB"/>
        </w:rPr>
        <w:t>(</w:t>
      </w:r>
      <w:r w:rsidR="00E07C57" w:rsidRPr="0005528A">
        <w:rPr>
          <w:bCs/>
          <w:i/>
          <w:lang w:val="en-US"/>
        </w:rPr>
        <w:t>Just and Unjust Wars</w:t>
      </w:r>
      <w:r w:rsidR="00E07C57" w:rsidRPr="0005528A">
        <w:rPr>
          <w:bCs/>
          <w:lang w:val="en-US"/>
        </w:rPr>
        <w:t xml:space="preserve"> (New York: Basic Books, 1992), pp. </w:t>
      </w:r>
      <w:r w:rsidR="00D70C65" w:rsidRPr="0005528A">
        <w:rPr>
          <w:lang w:val="en-GB"/>
        </w:rPr>
        <w:t xml:space="preserve">263-8). </w:t>
      </w:r>
      <w:r w:rsidR="00236D1F" w:rsidRPr="0005528A">
        <w:rPr>
          <w:lang w:val="en-GB"/>
        </w:rPr>
        <w:t xml:space="preserve">But William H. Shaw argues, contra Walzer, </w:t>
      </w:r>
      <w:r w:rsidR="00860DF6" w:rsidRPr="0005528A">
        <w:rPr>
          <w:lang w:val="en-GB"/>
        </w:rPr>
        <w:t xml:space="preserve">that </w:t>
      </w:r>
      <w:r w:rsidR="00D70C65" w:rsidRPr="0005528A">
        <w:rPr>
          <w:lang w:val="en-GB"/>
        </w:rPr>
        <w:t>the</w:t>
      </w:r>
      <w:r w:rsidR="00C30CD8" w:rsidRPr="0005528A">
        <w:rPr>
          <w:lang w:val="en-GB"/>
        </w:rPr>
        <w:t xml:space="preserve"> </w:t>
      </w:r>
      <w:r w:rsidR="00157175" w:rsidRPr="0005528A">
        <w:rPr>
          <w:lang w:val="en-GB"/>
        </w:rPr>
        <w:t>seemingly obvious</w:t>
      </w:r>
      <w:r w:rsidR="00860DF6" w:rsidRPr="0005528A">
        <w:rPr>
          <w:lang w:val="en-GB"/>
        </w:rPr>
        <w:t xml:space="preserve"> conclusion that we are too partial for utilitarianism to work </w:t>
      </w:r>
      <w:r w:rsidR="00681752" w:rsidRPr="0005528A">
        <w:rPr>
          <w:lang w:val="en-GB"/>
        </w:rPr>
        <w:t>would be too quick, and that</w:t>
      </w:r>
      <w:r w:rsidR="000C6EDB" w:rsidRPr="0005528A">
        <w:rPr>
          <w:lang w:val="en-GB"/>
        </w:rPr>
        <w:t xml:space="preserve"> most of the other</w:t>
      </w:r>
      <w:r w:rsidR="00626270" w:rsidRPr="0005528A">
        <w:rPr>
          <w:lang w:val="en-GB"/>
        </w:rPr>
        <w:t xml:space="preserve"> common</w:t>
      </w:r>
      <w:r w:rsidR="000C6EDB" w:rsidRPr="0005528A">
        <w:rPr>
          <w:lang w:val="en-GB"/>
        </w:rPr>
        <w:t xml:space="preserve"> objections to utilitarian thinking about the moral issues war raises</w:t>
      </w:r>
      <w:r w:rsidR="00681752" w:rsidRPr="0005528A">
        <w:rPr>
          <w:lang w:val="en-GB"/>
        </w:rPr>
        <w:t xml:space="preserve"> are equally</w:t>
      </w:r>
      <w:r w:rsidR="00B277D5" w:rsidRPr="0005528A">
        <w:rPr>
          <w:lang w:val="en-GB"/>
        </w:rPr>
        <w:t xml:space="preserve"> erroneous</w:t>
      </w:r>
      <w:r w:rsidRPr="0005528A">
        <w:rPr>
          <w:lang w:val="en-GB"/>
        </w:rPr>
        <w:t>.</w:t>
      </w:r>
      <w:r w:rsidR="005B7BB6" w:rsidRPr="0005528A">
        <w:rPr>
          <w:spacing w:val="-3"/>
          <w:lang w:val="en-GB"/>
        </w:rPr>
        <w:t xml:space="preserve"> </w:t>
      </w:r>
    </w:p>
    <w:p w14:paraId="2BAE74EE" w14:textId="41D001B3" w:rsidR="003569DB" w:rsidRPr="0005528A" w:rsidRDefault="00834400" w:rsidP="003569DB">
      <w:pPr>
        <w:rPr>
          <w:lang w:val="en-GB"/>
        </w:rPr>
      </w:pPr>
      <w:r w:rsidRPr="0005528A">
        <w:rPr>
          <w:lang w:val="en-GB"/>
        </w:rPr>
        <w:tab/>
        <w:t xml:space="preserve">Shaw </w:t>
      </w:r>
      <w:r w:rsidR="004040DD" w:rsidRPr="0005528A">
        <w:rPr>
          <w:lang w:val="en-GB"/>
        </w:rPr>
        <w:t>begins</w:t>
      </w:r>
      <w:r w:rsidR="00A21624" w:rsidRPr="0005528A">
        <w:rPr>
          <w:lang w:val="en-GB"/>
        </w:rPr>
        <w:t xml:space="preserve"> his</w:t>
      </w:r>
      <w:r w:rsidR="00236D1F" w:rsidRPr="0005528A">
        <w:rPr>
          <w:i/>
          <w:lang w:val="en-GB"/>
        </w:rPr>
        <w:t xml:space="preserve"> Utilitarianism and the Ethics of War</w:t>
      </w:r>
      <w:r w:rsidR="009B71B4" w:rsidRPr="0005528A">
        <w:rPr>
          <w:lang w:val="en-GB"/>
        </w:rPr>
        <w:t xml:space="preserve">, a careful </w:t>
      </w:r>
      <w:r w:rsidR="004712EA" w:rsidRPr="0005528A">
        <w:rPr>
          <w:lang w:val="en-GB"/>
        </w:rPr>
        <w:t xml:space="preserve">depiction </w:t>
      </w:r>
      <w:r w:rsidR="009B71B4" w:rsidRPr="0005528A">
        <w:rPr>
          <w:lang w:val="en-GB"/>
        </w:rPr>
        <w:t xml:space="preserve">and mostly convincing </w:t>
      </w:r>
      <w:r w:rsidR="00681752" w:rsidRPr="0005528A">
        <w:rPr>
          <w:lang w:val="en-GB"/>
        </w:rPr>
        <w:t>defence</w:t>
      </w:r>
      <w:r w:rsidR="009B71B4" w:rsidRPr="0005528A">
        <w:rPr>
          <w:lang w:val="en-GB"/>
        </w:rPr>
        <w:t xml:space="preserve"> of utilitarian thinking </w:t>
      </w:r>
      <w:r w:rsidR="00681752" w:rsidRPr="0005528A">
        <w:rPr>
          <w:lang w:val="en-GB"/>
        </w:rPr>
        <w:t>about war</w:t>
      </w:r>
      <w:r w:rsidR="009B71B4" w:rsidRPr="0005528A">
        <w:rPr>
          <w:lang w:val="en-GB"/>
        </w:rPr>
        <w:t xml:space="preserve">, </w:t>
      </w:r>
      <w:r w:rsidR="00A21624" w:rsidRPr="0005528A">
        <w:rPr>
          <w:lang w:val="en-GB"/>
        </w:rPr>
        <w:t xml:space="preserve"> </w:t>
      </w:r>
      <w:r w:rsidRPr="0005528A">
        <w:rPr>
          <w:lang w:val="en-GB"/>
        </w:rPr>
        <w:t>with a rebuttal of realist and (more interesting) relativistic arguments about war</w:t>
      </w:r>
      <w:r w:rsidR="00626270" w:rsidRPr="0005528A">
        <w:rPr>
          <w:lang w:val="en-GB"/>
        </w:rPr>
        <w:t>, arguing against realists that morality has a place in</w:t>
      </w:r>
      <w:r w:rsidR="00982513" w:rsidRPr="0005528A">
        <w:rPr>
          <w:lang w:val="en-GB"/>
        </w:rPr>
        <w:t xml:space="preserve"> our</w:t>
      </w:r>
      <w:r w:rsidR="00626270" w:rsidRPr="0005528A">
        <w:rPr>
          <w:lang w:val="en-GB"/>
        </w:rPr>
        <w:t xml:space="preserve"> thinking about war, and </w:t>
      </w:r>
      <w:r w:rsidR="00CE2F22" w:rsidRPr="0005528A">
        <w:rPr>
          <w:lang w:val="en-GB"/>
        </w:rPr>
        <w:t>contra</w:t>
      </w:r>
      <w:r w:rsidR="00626270" w:rsidRPr="0005528A">
        <w:rPr>
          <w:lang w:val="en-GB"/>
        </w:rPr>
        <w:t xml:space="preserve"> relativists that we can</w:t>
      </w:r>
      <w:r w:rsidR="00982513" w:rsidRPr="0005528A">
        <w:rPr>
          <w:lang w:val="en-GB"/>
        </w:rPr>
        <w:t xml:space="preserve"> (and often do)</w:t>
      </w:r>
      <w:r w:rsidR="00626270" w:rsidRPr="0005528A">
        <w:rPr>
          <w:lang w:val="en-GB"/>
        </w:rPr>
        <w:t xml:space="preserve"> </w:t>
      </w:r>
      <w:r w:rsidR="00F67D4B" w:rsidRPr="0005528A">
        <w:rPr>
          <w:lang w:val="en-GB"/>
        </w:rPr>
        <w:t>reach</w:t>
      </w:r>
      <w:r w:rsidR="00626270" w:rsidRPr="0005528A">
        <w:rPr>
          <w:lang w:val="en-GB"/>
        </w:rPr>
        <w:t xml:space="preserve"> some basic agreement on what is right and what is wrong in war</w:t>
      </w:r>
      <w:r w:rsidRPr="0005528A">
        <w:rPr>
          <w:lang w:val="en-GB"/>
        </w:rPr>
        <w:t xml:space="preserve">. </w:t>
      </w:r>
      <w:r w:rsidR="00135DE3" w:rsidRPr="0005528A">
        <w:rPr>
          <w:lang w:val="en-GB"/>
        </w:rPr>
        <w:t>Having done so</w:t>
      </w:r>
      <w:r w:rsidRPr="0005528A">
        <w:rPr>
          <w:lang w:val="en-GB"/>
        </w:rPr>
        <w:t xml:space="preserve">, he </w:t>
      </w:r>
      <w:r w:rsidR="00B277D5" w:rsidRPr="0005528A">
        <w:rPr>
          <w:lang w:val="en-GB"/>
        </w:rPr>
        <w:t>outlines</w:t>
      </w:r>
      <w:r w:rsidRPr="0005528A">
        <w:rPr>
          <w:lang w:val="en-GB"/>
        </w:rPr>
        <w:t xml:space="preserve"> </w:t>
      </w:r>
      <w:r w:rsidR="00B277D5" w:rsidRPr="0005528A">
        <w:rPr>
          <w:lang w:val="en-GB"/>
        </w:rPr>
        <w:t>his own utilitarian position</w:t>
      </w:r>
      <w:r w:rsidRPr="0005528A">
        <w:rPr>
          <w:lang w:val="en-GB"/>
        </w:rPr>
        <w:t xml:space="preserve">, </w:t>
      </w:r>
      <w:r w:rsidR="008C784E" w:rsidRPr="0005528A">
        <w:rPr>
          <w:lang w:val="en-GB"/>
        </w:rPr>
        <w:t xml:space="preserve">primarily by </w:t>
      </w:r>
      <w:r w:rsidRPr="0005528A">
        <w:rPr>
          <w:lang w:val="en-GB"/>
        </w:rPr>
        <w:t xml:space="preserve">juxtaposing it against </w:t>
      </w:r>
      <w:r w:rsidR="008C784E" w:rsidRPr="0005528A">
        <w:rPr>
          <w:lang w:val="en-GB"/>
        </w:rPr>
        <w:t xml:space="preserve">more </w:t>
      </w:r>
      <w:r w:rsidR="00F12EC6" w:rsidRPr="0005528A">
        <w:rPr>
          <w:lang w:val="en-GB"/>
        </w:rPr>
        <w:t>right-based</w:t>
      </w:r>
      <w:r w:rsidRPr="0005528A">
        <w:rPr>
          <w:lang w:val="en-GB"/>
        </w:rPr>
        <w:t xml:space="preserve"> approaches</w:t>
      </w:r>
      <w:r w:rsidR="00135DE3" w:rsidRPr="0005528A">
        <w:rPr>
          <w:lang w:val="en-GB"/>
        </w:rPr>
        <w:t xml:space="preserve"> </w:t>
      </w:r>
      <w:r w:rsidR="008C784E" w:rsidRPr="0005528A">
        <w:rPr>
          <w:lang w:val="en-GB"/>
        </w:rPr>
        <w:t xml:space="preserve">such as that of Walzer </w:t>
      </w:r>
      <w:r w:rsidR="00135DE3" w:rsidRPr="0005528A">
        <w:rPr>
          <w:lang w:val="en-GB"/>
        </w:rPr>
        <w:t>(the role o</w:t>
      </w:r>
      <w:r w:rsidR="000E1B61" w:rsidRPr="0005528A">
        <w:rPr>
          <w:lang w:val="en-GB"/>
        </w:rPr>
        <w:t xml:space="preserve">f virtues is only mentioned in passing </w:t>
      </w:r>
      <w:r w:rsidR="00F67D4B" w:rsidRPr="0005528A">
        <w:rPr>
          <w:lang w:val="en-GB"/>
        </w:rPr>
        <w:t xml:space="preserve">in a later chapter </w:t>
      </w:r>
      <w:r w:rsidR="004712EA" w:rsidRPr="0005528A">
        <w:rPr>
          <w:lang w:val="en-GB"/>
        </w:rPr>
        <w:t xml:space="preserve">(pp. </w:t>
      </w:r>
      <w:r w:rsidR="000E1B61" w:rsidRPr="0005528A">
        <w:rPr>
          <w:lang w:val="en-GB"/>
        </w:rPr>
        <w:t>150-1</w:t>
      </w:r>
      <w:r w:rsidR="004712EA" w:rsidRPr="0005528A">
        <w:rPr>
          <w:lang w:val="en-GB"/>
        </w:rPr>
        <w:t>)</w:t>
      </w:r>
      <w:r w:rsidR="000E1B61" w:rsidRPr="0005528A">
        <w:rPr>
          <w:lang w:val="en-GB"/>
        </w:rPr>
        <w:t>)</w:t>
      </w:r>
      <w:r w:rsidRPr="0005528A">
        <w:rPr>
          <w:lang w:val="en-GB"/>
        </w:rPr>
        <w:t>. </w:t>
      </w:r>
      <w:r w:rsidR="00055F95" w:rsidRPr="0005528A">
        <w:rPr>
          <w:lang w:val="en-GB"/>
        </w:rPr>
        <w:t xml:space="preserve">Not unlike John Stuart </w:t>
      </w:r>
      <w:r w:rsidR="005B7BB6" w:rsidRPr="0005528A">
        <w:rPr>
          <w:lang w:val="en-GB"/>
        </w:rPr>
        <w:t xml:space="preserve">Mill and </w:t>
      </w:r>
      <w:r w:rsidR="00055F95" w:rsidRPr="0005528A">
        <w:rPr>
          <w:lang w:val="en-GB"/>
        </w:rPr>
        <w:t>Henry Sidgwick</w:t>
      </w:r>
      <w:r w:rsidR="005B7BB6" w:rsidRPr="0005528A">
        <w:rPr>
          <w:lang w:val="en-GB"/>
        </w:rPr>
        <w:t>, Shaw adheres to a fairly subtle variety of utilitarianism that does not expect us to make</w:t>
      </w:r>
      <w:r w:rsidR="00135DE3" w:rsidRPr="0005528A">
        <w:rPr>
          <w:lang w:val="en-GB"/>
        </w:rPr>
        <w:t xml:space="preserve"> elaborate</w:t>
      </w:r>
      <w:r w:rsidR="005B7BB6" w:rsidRPr="0005528A">
        <w:rPr>
          <w:lang w:val="en-GB"/>
        </w:rPr>
        <w:t xml:space="preserve"> utilitarian calculations before </w:t>
      </w:r>
      <w:r w:rsidR="00135DE3" w:rsidRPr="0005528A">
        <w:rPr>
          <w:lang w:val="en-GB"/>
        </w:rPr>
        <w:t>every action</w:t>
      </w:r>
      <w:r w:rsidR="005B7BB6" w:rsidRPr="0005528A">
        <w:rPr>
          <w:lang w:val="en-GB"/>
        </w:rPr>
        <w:t xml:space="preserve">; rather, it wants </w:t>
      </w:r>
      <w:r w:rsidR="00F67D4B" w:rsidRPr="0005528A">
        <w:rPr>
          <w:lang w:val="en-GB"/>
        </w:rPr>
        <w:t>us</w:t>
      </w:r>
      <w:r w:rsidR="005B7BB6" w:rsidRPr="0005528A">
        <w:rPr>
          <w:lang w:val="en-GB"/>
        </w:rPr>
        <w:t xml:space="preserve"> to act from motives, dispositions and character traits that have proven to produce the best results on the long term (</w:t>
      </w:r>
      <w:r w:rsidR="004712EA" w:rsidRPr="0005528A">
        <w:rPr>
          <w:lang w:val="en-GB"/>
        </w:rPr>
        <w:t xml:space="preserve">p. </w:t>
      </w:r>
      <w:r w:rsidR="005B7BB6" w:rsidRPr="0005528A">
        <w:rPr>
          <w:lang w:val="en-GB"/>
        </w:rPr>
        <w:t xml:space="preserve">31). </w:t>
      </w:r>
      <w:r w:rsidR="00F67D4B" w:rsidRPr="0005528A">
        <w:rPr>
          <w:lang w:val="en-GB"/>
        </w:rPr>
        <w:t>U</w:t>
      </w:r>
      <w:r w:rsidR="005B7BB6" w:rsidRPr="0005528A">
        <w:rPr>
          <w:lang w:val="en-GB"/>
        </w:rPr>
        <w:t xml:space="preserve">tilitarianism </w:t>
      </w:r>
      <w:r w:rsidR="000E1B61" w:rsidRPr="0005528A">
        <w:rPr>
          <w:lang w:val="en-GB"/>
        </w:rPr>
        <w:t>i</w:t>
      </w:r>
      <w:r w:rsidR="005B7BB6" w:rsidRPr="0005528A">
        <w:rPr>
          <w:lang w:val="en-GB"/>
        </w:rPr>
        <w:t xml:space="preserve">s </w:t>
      </w:r>
      <w:r w:rsidR="00F67D4B" w:rsidRPr="0005528A">
        <w:rPr>
          <w:lang w:val="en-GB"/>
        </w:rPr>
        <w:t xml:space="preserve">therefore </w:t>
      </w:r>
      <w:r w:rsidR="005B7BB6" w:rsidRPr="0005528A">
        <w:rPr>
          <w:lang w:val="en-GB"/>
        </w:rPr>
        <w:t xml:space="preserve">not necessarily at odds with the fact that </w:t>
      </w:r>
      <w:r w:rsidR="00E41250" w:rsidRPr="0005528A">
        <w:rPr>
          <w:lang w:val="en-GB"/>
        </w:rPr>
        <w:t>we</w:t>
      </w:r>
      <w:r w:rsidR="005B7BB6" w:rsidRPr="0005528A">
        <w:rPr>
          <w:lang w:val="en-GB"/>
        </w:rPr>
        <w:t xml:space="preserve"> feel a</w:t>
      </w:r>
      <w:r w:rsidR="000E1B61" w:rsidRPr="0005528A">
        <w:rPr>
          <w:lang w:val="en-GB"/>
        </w:rPr>
        <w:t xml:space="preserve"> special</w:t>
      </w:r>
      <w:r w:rsidR="005B7BB6" w:rsidRPr="0005528A">
        <w:rPr>
          <w:lang w:val="en-GB"/>
        </w:rPr>
        <w:t xml:space="preserve"> loyalty, and thus </w:t>
      </w:r>
      <w:r w:rsidR="000E1B61" w:rsidRPr="0005528A">
        <w:rPr>
          <w:lang w:val="en-GB"/>
        </w:rPr>
        <w:t>distinct</w:t>
      </w:r>
      <w:r w:rsidR="005B7BB6" w:rsidRPr="0005528A">
        <w:rPr>
          <w:lang w:val="en-GB"/>
        </w:rPr>
        <w:t xml:space="preserve"> duties, to </w:t>
      </w:r>
      <w:r w:rsidR="00E41250" w:rsidRPr="0005528A">
        <w:rPr>
          <w:lang w:val="en-GB"/>
        </w:rPr>
        <w:t>our</w:t>
      </w:r>
      <w:r w:rsidR="005B7BB6" w:rsidRPr="0005528A">
        <w:rPr>
          <w:lang w:val="en-GB"/>
        </w:rPr>
        <w:t xml:space="preserve"> family, friends and, for that matter, countrymen. </w:t>
      </w:r>
      <w:r w:rsidR="00025978" w:rsidRPr="0005528A">
        <w:rPr>
          <w:lang w:val="en-GB"/>
        </w:rPr>
        <w:t xml:space="preserve">It </w:t>
      </w:r>
      <w:r w:rsidR="00542736" w:rsidRPr="0005528A">
        <w:rPr>
          <w:lang w:val="en-GB"/>
        </w:rPr>
        <w:t xml:space="preserve">also accepts that we need </w:t>
      </w:r>
      <w:r w:rsidR="005B7BB6" w:rsidRPr="0005528A">
        <w:rPr>
          <w:lang w:val="en-GB"/>
        </w:rPr>
        <w:t xml:space="preserve"> some general rules, such as keeping promises and telling the truth</w:t>
      </w:r>
      <w:r w:rsidR="00025978" w:rsidRPr="0005528A">
        <w:rPr>
          <w:lang w:val="en-GB"/>
        </w:rPr>
        <w:t xml:space="preserve">, </w:t>
      </w:r>
      <w:r w:rsidR="00DF6CA0">
        <w:rPr>
          <w:lang w:val="en-GB"/>
        </w:rPr>
        <w:t>since</w:t>
      </w:r>
      <w:r w:rsidR="00DF6CA0" w:rsidRPr="0005528A">
        <w:rPr>
          <w:lang w:val="en-GB"/>
        </w:rPr>
        <w:t xml:space="preserve"> </w:t>
      </w:r>
      <w:r w:rsidR="00025978" w:rsidRPr="0005528A">
        <w:rPr>
          <w:lang w:val="en-GB"/>
        </w:rPr>
        <w:t xml:space="preserve">such rules </w:t>
      </w:r>
      <w:r w:rsidR="00B277D5" w:rsidRPr="0005528A">
        <w:rPr>
          <w:lang w:val="en-GB"/>
        </w:rPr>
        <w:t xml:space="preserve">tend to </w:t>
      </w:r>
      <w:r w:rsidR="00025978" w:rsidRPr="0005528A">
        <w:rPr>
          <w:lang w:val="en-GB"/>
        </w:rPr>
        <w:t>contribute to the general welfare</w:t>
      </w:r>
      <w:r w:rsidR="005B7BB6" w:rsidRPr="0005528A">
        <w:rPr>
          <w:lang w:val="en-GB"/>
        </w:rPr>
        <w:t xml:space="preserve">. </w:t>
      </w:r>
      <w:r w:rsidR="00E41250" w:rsidRPr="0005528A">
        <w:rPr>
          <w:lang w:val="en-GB"/>
        </w:rPr>
        <w:t xml:space="preserve">These </w:t>
      </w:r>
      <w:r w:rsidR="005B7BB6" w:rsidRPr="0005528A">
        <w:rPr>
          <w:lang w:val="en-GB"/>
        </w:rPr>
        <w:t xml:space="preserve">rules work best if they are not seen as rules of thumb, but as moral rules that, once internalized, </w:t>
      </w:r>
      <w:r w:rsidR="00E41250" w:rsidRPr="0005528A">
        <w:rPr>
          <w:lang w:val="en-GB"/>
        </w:rPr>
        <w:t>we</w:t>
      </w:r>
      <w:r w:rsidR="005B7BB6" w:rsidRPr="0005528A">
        <w:rPr>
          <w:lang w:val="en-GB"/>
        </w:rPr>
        <w:t xml:space="preserve"> are </w:t>
      </w:r>
      <w:r w:rsidR="00DF6CA0">
        <w:rPr>
          <w:lang w:val="en-GB"/>
        </w:rPr>
        <w:t>strongly</w:t>
      </w:r>
      <w:r w:rsidR="005B7BB6" w:rsidRPr="0005528A">
        <w:rPr>
          <w:lang w:val="en-GB"/>
        </w:rPr>
        <w:t xml:space="preserve"> inclined to follow. </w:t>
      </w:r>
      <w:r w:rsidR="00AA0352" w:rsidRPr="0005528A">
        <w:rPr>
          <w:lang w:val="en-GB"/>
        </w:rPr>
        <w:t xml:space="preserve">The </w:t>
      </w:r>
      <w:r w:rsidR="0069608A" w:rsidRPr="0005528A">
        <w:rPr>
          <w:lang w:val="en-GB"/>
        </w:rPr>
        <w:t xml:space="preserve"> </w:t>
      </w:r>
      <w:r w:rsidR="004D2B56" w:rsidRPr="0005528A">
        <w:rPr>
          <w:lang w:val="en-GB"/>
        </w:rPr>
        <w:t>disposition</w:t>
      </w:r>
      <w:r w:rsidR="0069608A" w:rsidRPr="0005528A">
        <w:rPr>
          <w:lang w:val="en-GB"/>
        </w:rPr>
        <w:t xml:space="preserve"> </w:t>
      </w:r>
      <w:r w:rsidR="005B7BB6" w:rsidRPr="0005528A">
        <w:rPr>
          <w:lang w:val="en-GB"/>
        </w:rPr>
        <w:t xml:space="preserve">to tell the truth and keep </w:t>
      </w:r>
      <w:r w:rsidR="002264B5" w:rsidRPr="0005528A">
        <w:rPr>
          <w:lang w:val="en-GB"/>
        </w:rPr>
        <w:t>our</w:t>
      </w:r>
      <w:r w:rsidR="005B7BB6" w:rsidRPr="0005528A">
        <w:rPr>
          <w:lang w:val="en-GB"/>
        </w:rPr>
        <w:t xml:space="preserve"> </w:t>
      </w:r>
      <w:r w:rsidR="00F12EC6" w:rsidRPr="0005528A">
        <w:rPr>
          <w:lang w:val="en-GB"/>
        </w:rPr>
        <w:t>promises</w:t>
      </w:r>
      <w:r w:rsidR="005B7BB6" w:rsidRPr="0005528A">
        <w:rPr>
          <w:lang w:val="en-GB"/>
        </w:rPr>
        <w:t xml:space="preserve"> has enormous beneficial consequences. </w:t>
      </w:r>
      <w:r w:rsidR="0048121B" w:rsidRPr="0005528A">
        <w:rPr>
          <w:lang w:val="en-GB"/>
        </w:rPr>
        <w:t>T</w:t>
      </w:r>
      <w:r w:rsidR="005B7BB6" w:rsidRPr="0005528A">
        <w:rPr>
          <w:lang w:val="en-GB"/>
        </w:rPr>
        <w:t xml:space="preserve">hat </w:t>
      </w:r>
      <w:r w:rsidR="00B277D5" w:rsidRPr="0005528A">
        <w:rPr>
          <w:lang w:val="en-GB"/>
        </w:rPr>
        <w:t>we</w:t>
      </w:r>
      <w:r w:rsidR="005B7BB6" w:rsidRPr="0005528A">
        <w:rPr>
          <w:lang w:val="en-GB"/>
        </w:rPr>
        <w:t xml:space="preserve"> will </w:t>
      </w:r>
      <w:r w:rsidR="00AA0352" w:rsidRPr="0005528A">
        <w:rPr>
          <w:lang w:val="en-GB"/>
        </w:rPr>
        <w:t xml:space="preserve">occasionally </w:t>
      </w:r>
      <w:r w:rsidR="0048121B" w:rsidRPr="0005528A">
        <w:rPr>
          <w:lang w:val="en-GB"/>
        </w:rPr>
        <w:t xml:space="preserve">also </w:t>
      </w:r>
      <w:r w:rsidR="005B7BB6" w:rsidRPr="0005528A">
        <w:rPr>
          <w:lang w:val="en-GB"/>
        </w:rPr>
        <w:t xml:space="preserve">adhere to these internalized rules in the rare instances that </w:t>
      </w:r>
      <w:r w:rsidR="0014623C" w:rsidRPr="0005528A">
        <w:rPr>
          <w:lang w:val="en-GB"/>
        </w:rPr>
        <w:t>breaking them</w:t>
      </w:r>
      <w:r w:rsidR="005B7BB6" w:rsidRPr="0005528A">
        <w:rPr>
          <w:lang w:val="en-GB"/>
        </w:rPr>
        <w:t xml:space="preserve"> </w:t>
      </w:r>
      <w:r w:rsidR="0014623C" w:rsidRPr="0005528A">
        <w:rPr>
          <w:lang w:val="en-GB"/>
        </w:rPr>
        <w:t xml:space="preserve">would </w:t>
      </w:r>
      <w:r w:rsidR="005B7BB6" w:rsidRPr="0005528A">
        <w:rPr>
          <w:lang w:val="en-GB"/>
        </w:rPr>
        <w:t>in fact increase general utility is a small price to pay.</w:t>
      </w:r>
      <w:r w:rsidR="003569DB" w:rsidRPr="0005528A">
        <w:rPr>
          <w:lang w:val="en-GB"/>
        </w:rPr>
        <w:t xml:space="preserve"> And what goes for </w:t>
      </w:r>
      <w:r w:rsidR="00F12EC6" w:rsidRPr="0005528A">
        <w:rPr>
          <w:lang w:val="en-GB"/>
        </w:rPr>
        <w:t>rules</w:t>
      </w:r>
      <w:r w:rsidR="003569DB" w:rsidRPr="0005528A">
        <w:rPr>
          <w:lang w:val="en-GB"/>
        </w:rPr>
        <w:t xml:space="preserve"> goes for rights too: accepting and institutionalizing a specific set of rights has </w:t>
      </w:r>
      <w:r w:rsidR="00B71A0C" w:rsidRPr="0005528A">
        <w:rPr>
          <w:lang w:val="en-GB"/>
        </w:rPr>
        <w:t xml:space="preserve">vast </w:t>
      </w:r>
      <w:r w:rsidR="003569DB" w:rsidRPr="0005528A">
        <w:rPr>
          <w:lang w:val="en-GB"/>
        </w:rPr>
        <w:t>beneficial consequences</w:t>
      </w:r>
      <w:r w:rsidR="000227A4" w:rsidRPr="0005528A">
        <w:rPr>
          <w:lang w:val="en-GB"/>
        </w:rPr>
        <w:t>. We must therefore adopt these rights (</w:t>
      </w:r>
      <w:r w:rsidR="004712EA" w:rsidRPr="0005528A">
        <w:rPr>
          <w:lang w:val="en-GB"/>
        </w:rPr>
        <w:t xml:space="preserve">p. </w:t>
      </w:r>
      <w:r w:rsidR="000227A4" w:rsidRPr="0005528A">
        <w:rPr>
          <w:lang w:val="en-GB"/>
        </w:rPr>
        <w:t>36),</w:t>
      </w:r>
      <w:r w:rsidR="000227A4" w:rsidRPr="0005528A">
        <w:rPr>
          <w:spacing w:val="-3"/>
          <w:lang w:val="en-GB"/>
        </w:rPr>
        <w:t xml:space="preserve"> </w:t>
      </w:r>
      <w:r w:rsidR="00960106" w:rsidRPr="0005528A">
        <w:rPr>
          <w:lang w:val="en-GB"/>
        </w:rPr>
        <w:t>and</w:t>
      </w:r>
      <w:r w:rsidR="003569DB" w:rsidRPr="0005528A">
        <w:rPr>
          <w:lang w:val="en-GB"/>
        </w:rPr>
        <w:t xml:space="preserve"> not violate </w:t>
      </w:r>
      <w:r w:rsidR="000227A4" w:rsidRPr="0005528A">
        <w:rPr>
          <w:lang w:val="en-GB"/>
        </w:rPr>
        <w:t>them</w:t>
      </w:r>
      <w:r w:rsidR="003569DB" w:rsidRPr="0005528A">
        <w:rPr>
          <w:lang w:val="en-GB"/>
        </w:rPr>
        <w:t xml:space="preserve"> if we think that would increase general happiness in a concrete instance. </w:t>
      </w:r>
      <w:r w:rsidR="000C47E3" w:rsidRPr="0005528A">
        <w:rPr>
          <w:lang w:val="en-GB"/>
        </w:rPr>
        <w:t xml:space="preserve">Although </w:t>
      </w:r>
      <w:r w:rsidR="0014623C" w:rsidRPr="0005528A">
        <w:rPr>
          <w:lang w:val="en-GB"/>
        </w:rPr>
        <w:t xml:space="preserve">utilitarians </w:t>
      </w:r>
      <w:r w:rsidR="000C47E3" w:rsidRPr="0005528A">
        <w:rPr>
          <w:lang w:val="en-GB"/>
        </w:rPr>
        <w:t xml:space="preserve">view rights in an instrumental way, </w:t>
      </w:r>
      <w:r w:rsidR="0014623C" w:rsidRPr="0005528A">
        <w:rPr>
          <w:lang w:val="en-GB"/>
        </w:rPr>
        <w:t xml:space="preserve">they </w:t>
      </w:r>
      <w:r w:rsidR="000227A4" w:rsidRPr="0005528A">
        <w:rPr>
          <w:lang w:val="en-GB"/>
        </w:rPr>
        <w:t xml:space="preserve">nonetheless </w:t>
      </w:r>
      <w:r w:rsidR="000C47E3" w:rsidRPr="0005528A">
        <w:rPr>
          <w:lang w:val="en-GB"/>
        </w:rPr>
        <w:t xml:space="preserve">want to internalize in themselves and others a non-instrumentalist commitment to the most important </w:t>
      </w:r>
      <w:r w:rsidR="009B1E7B" w:rsidRPr="0005528A">
        <w:rPr>
          <w:lang w:val="en-GB"/>
        </w:rPr>
        <w:t>ones</w:t>
      </w:r>
      <w:r w:rsidR="000C47E3" w:rsidRPr="0005528A">
        <w:rPr>
          <w:lang w:val="en-GB"/>
        </w:rPr>
        <w:t xml:space="preserve">, as that serves </w:t>
      </w:r>
      <w:r w:rsidR="003D132F" w:rsidRPr="0005528A">
        <w:rPr>
          <w:lang w:val="en-GB"/>
        </w:rPr>
        <w:t xml:space="preserve">the </w:t>
      </w:r>
      <w:r w:rsidR="000C47E3" w:rsidRPr="0005528A">
        <w:rPr>
          <w:lang w:val="en-GB"/>
        </w:rPr>
        <w:t>social well-being best (</w:t>
      </w:r>
      <w:r w:rsidR="004712EA" w:rsidRPr="0005528A">
        <w:rPr>
          <w:lang w:val="en-GB"/>
        </w:rPr>
        <w:t xml:space="preserve">p. </w:t>
      </w:r>
      <w:r w:rsidR="000C47E3" w:rsidRPr="0005528A">
        <w:rPr>
          <w:lang w:val="en-GB"/>
        </w:rPr>
        <w:t>81).</w:t>
      </w:r>
      <w:r w:rsidR="00F861DA" w:rsidRPr="0005528A">
        <w:rPr>
          <w:spacing w:val="-3"/>
          <w:lang w:val="en-GB"/>
        </w:rPr>
        <w:t xml:space="preserve"> </w:t>
      </w:r>
    </w:p>
    <w:p w14:paraId="5044224B" w14:textId="64DC7F21" w:rsidR="00834400" w:rsidRPr="0005528A" w:rsidRDefault="002F7769" w:rsidP="009B1E7B">
      <w:pPr>
        <w:ind w:firstLine="708"/>
        <w:rPr>
          <w:lang w:val="en-GB"/>
        </w:rPr>
      </w:pPr>
      <w:r w:rsidRPr="0005528A">
        <w:rPr>
          <w:lang w:val="en-GB"/>
        </w:rPr>
        <w:lastRenderedPageBreak/>
        <w:t xml:space="preserve">Turning to utilitarianism and war, </w:t>
      </w:r>
      <w:r w:rsidR="009B1E7B" w:rsidRPr="0005528A">
        <w:rPr>
          <w:spacing w:val="-3"/>
          <w:lang w:val="en-GB"/>
        </w:rPr>
        <w:t xml:space="preserve">Shaw </w:t>
      </w:r>
      <w:r w:rsidR="00812B01" w:rsidRPr="0005528A">
        <w:rPr>
          <w:spacing w:val="-3"/>
          <w:lang w:val="en-GB"/>
        </w:rPr>
        <w:t xml:space="preserve">emphasizes </w:t>
      </w:r>
      <w:r w:rsidR="003D132F" w:rsidRPr="0005528A">
        <w:rPr>
          <w:spacing w:val="-3"/>
          <w:lang w:val="en-GB"/>
        </w:rPr>
        <w:t>that</w:t>
      </w:r>
      <w:r w:rsidR="009B1E7B" w:rsidRPr="0005528A">
        <w:rPr>
          <w:spacing w:val="-3"/>
          <w:lang w:val="en-GB"/>
        </w:rPr>
        <w:t xml:space="preserve"> one does not have to be convinced </w:t>
      </w:r>
      <w:r w:rsidR="00812B01" w:rsidRPr="0005528A">
        <w:rPr>
          <w:spacing w:val="-3"/>
          <w:lang w:val="en-GB"/>
        </w:rPr>
        <w:t>that</w:t>
      </w:r>
      <w:r w:rsidR="007C7B28" w:rsidRPr="0005528A">
        <w:rPr>
          <w:spacing w:val="-3"/>
          <w:lang w:val="en-GB"/>
        </w:rPr>
        <w:t xml:space="preserve"> </w:t>
      </w:r>
      <w:r w:rsidR="009B1E7B" w:rsidRPr="0005528A">
        <w:rPr>
          <w:spacing w:val="-3"/>
          <w:lang w:val="en-GB"/>
        </w:rPr>
        <w:t xml:space="preserve">utilitarianism </w:t>
      </w:r>
      <w:r w:rsidR="007C563D" w:rsidRPr="0005528A">
        <w:rPr>
          <w:spacing w:val="-3"/>
          <w:lang w:val="en-GB"/>
        </w:rPr>
        <w:t xml:space="preserve">as outlined above </w:t>
      </w:r>
      <w:r w:rsidR="009B1E7B" w:rsidRPr="0005528A">
        <w:rPr>
          <w:spacing w:val="-3"/>
          <w:lang w:val="en-GB"/>
        </w:rPr>
        <w:t xml:space="preserve">has the best answer to </w:t>
      </w:r>
      <w:r w:rsidR="009B1E7B" w:rsidRPr="0005528A">
        <w:rPr>
          <w:lang w:val="en-GB"/>
        </w:rPr>
        <w:t xml:space="preserve">most </w:t>
      </w:r>
      <w:r w:rsidR="007C7B28" w:rsidRPr="0005528A">
        <w:rPr>
          <w:spacing w:val="-3"/>
          <w:lang w:val="en-GB"/>
        </w:rPr>
        <w:t xml:space="preserve">moral </w:t>
      </w:r>
      <w:r w:rsidR="009B1E7B" w:rsidRPr="0005528A">
        <w:rPr>
          <w:lang w:val="en-GB"/>
        </w:rPr>
        <w:t xml:space="preserve">questions to accept that it </w:t>
      </w:r>
      <w:r w:rsidR="00AA0352" w:rsidRPr="0005528A">
        <w:rPr>
          <w:lang w:val="en-GB"/>
        </w:rPr>
        <w:t>has</w:t>
      </w:r>
      <w:r w:rsidR="009B1E7B" w:rsidRPr="0005528A">
        <w:rPr>
          <w:lang w:val="en-GB"/>
        </w:rPr>
        <w:t xml:space="preserve"> the best answers regarding questions about </w:t>
      </w:r>
      <w:r w:rsidR="009B1E7B" w:rsidRPr="0005528A">
        <w:rPr>
          <w:i/>
          <w:lang w:val="en-GB"/>
        </w:rPr>
        <w:t>when</w:t>
      </w:r>
      <w:r w:rsidR="009B1E7B" w:rsidRPr="0005528A">
        <w:rPr>
          <w:lang w:val="en-GB"/>
        </w:rPr>
        <w:t xml:space="preserve"> </w:t>
      </w:r>
      <w:r w:rsidR="009703BF" w:rsidRPr="0005528A">
        <w:rPr>
          <w:lang w:val="en-GB"/>
        </w:rPr>
        <w:t xml:space="preserve">(Jus ad bellum) </w:t>
      </w:r>
      <w:r w:rsidR="009B1E7B" w:rsidRPr="0005528A">
        <w:rPr>
          <w:lang w:val="en-GB"/>
        </w:rPr>
        <w:t xml:space="preserve">and </w:t>
      </w:r>
      <w:r w:rsidR="009B1E7B" w:rsidRPr="0005528A">
        <w:rPr>
          <w:i/>
          <w:lang w:val="en-GB"/>
        </w:rPr>
        <w:t>how</w:t>
      </w:r>
      <w:r w:rsidR="009B1E7B" w:rsidRPr="0005528A">
        <w:rPr>
          <w:lang w:val="en-GB"/>
        </w:rPr>
        <w:t xml:space="preserve"> </w:t>
      </w:r>
      <w:r w:rsidR="00C36018" w:rsidRPr="0005528A">
        <w:rPr>
          <w:lang w:val="en-GB"/>
        </w:rPr>
        <w:t>(</w:t>
      </w:r>
      <w:r w:rsidR="009703BF" w:rsidRPr="0005528A">
        <w:rPr>
          <w:lang w:val="en-GB"/>
        </w:rPr>
        <w:t>Jus in bello</w:t>
      </w:r>
      <w:r w:rsidR="00C36018" w:rsidRPr="0005528A">
        <w:rPr>
          <w:lang w:val="en-GB"/>
        </w:rPr>
        <w:t>)</w:t>
      </w:r>
      <w:r w:rsidR="009703BF" w:rsidRPr="0005528A">
        <w:rPr>
          <w:lang w:val="en-GB"/>
        </w:rPr>
        <w:t xml:space="preserve"> </w:t>
      </w:r>
      <w:r w:rsidR="009B1E7B" w:rsidRPr="0005528A">
        <w:rPr>
          <w:lang w:val="en-GB"/>
        </w:rPr>
        <w:t xml:space="preserve">wars are to be fought. </w:t>
      </w:r>
      <w:r w:rsidR="00842AD6" w:rsidRPr="0005528A">
        <w:rPr>
          <w:lang w:val="en-GB"/>
        </w:rPr>
        <w:t xml:space="preserve">As to Jus ad bellum: </w:t>
      </w:r>
      <w:r w:rsidR="00AA0352" w:rsidRPr="0005528A">
        <w:rPr>
          <w:lang w:val="en-GB"/>
        </w:rPr>
        <w:t>Shaw forwards a</w:t>
      </w:r>
      <w:r w:rsidR="00842AD6" w:rsidRPr="0005528A">
        <w:rPr>
          <w:lang w:val="en-GB"/>
        </w:rPr>
        <w:t xml:space="preserve"> utilitarian war principle </w:t>
      </w:r>
      <w:r w:rsidR="00DC4BA6" w:rsidRPr="0005528A">
        <w:rPr>
          <w:lang w:val="en-GB"/>
        </w:rPr>
        <w:t>(UWP)</w:t>
      </w:r>
      <w:r w:rsidR="00AA0352" w:rsidRPr="0005528A">
        <w:rPr>
          <w:lang w:val="en-GB"/>
        </w:rPr>
        <w:t xml:space="preserve"> that</w:t>
      </w:r>
      <w:r w:rsidR="00DC4BA6" w:rsidRPr="0005528A">
        <w:rPr>
          <w:lang w:val="en-GB"/>
        </w:rPr>
        <w:t xml:space="preserve"> </w:t>
      </w:r>
      <w:r w:rsidR="00842AD6" w:rsidRPr="0005528A">
        <w:rPr>
          <w:lang w:val="en-GB"/>
        </w:rPr>
        <w:t xml:space="preserve">holds that a state has </w:t>
      </w:r>
      <w:r w:rsidR="00AA0352" w:rsidRPr="0005528A">
        <w:rPr>
          <w:lang w:val="en-GB"/>
        </w:rPr>
        <w:t>a moral</w:t>
      </w:r>
      <w:r w:rsidR="00842AD6" w:rsidRPr="0005528A">
        <w:rPr>
          <w:lang w:val="en-GB"/>
        </w:rPr>
        <w:t xml:space="preserve"> right to wage war if and only if there is no alternative course that </w:t>
      </w:r>
      <w:r w:rsidR="00157175" w:rsidRPr="0005528A">
        <w:rPr>
          <w:lang w:val="en-GB"/>
        </w:rPr>
        <w:t>‘</w:t>
      </w:r>
      <w:r w:rsidR="00842AD6" w:rsidRPr="0005528A">
        <w:rPr>
          <w:lang w:val="en-GB"/>
        </w:rPr>
        <w:t>has greater expected well-being</w:t>
      </w:r>
      <w:r w:rsidR="00157175" w:rsidRPr="0005528A">
        <w:rPr>
          <w:lang w:val="en-GB"/>
        </w:rPr>
        <w:t>’</w:t>
      </w:r>
      <w:r w:rsidR="00842AD6" w:rsidRPr="0005528A">
        <w:rPr>
          <w:lang w:val="en-GB"/>
        </w:rPr>
        <w:t xml:space="preserve"> (</w:t>
      </w:r>
      <w:r w:rsidR="004712EA" w:rsidRPr="0005528A">
        <w:rPr>
          <w:lang w:val="en-GB"/>
        </w:rPr>
        <w:t xml:space="preserve">p. </w:t>
      </w:r>
      <w:r w:rsidR="00842AD6" w:rsidRPr="0005528A">
        <w:rPr>
          <w:lang w:val="en-GB"/>
        </w:rPr>
        <w:t>47)</w:t>
      </w:r>
      <w:r w:rsidR="001A2B24" w:rsidRPr="0005528A">
        <w:rPr>
          <w:lang w:val="en-GB"/>
        </w:rPr>
        <w:t xml:space="preserve">. Shaw is the first to admit that it can be rather hard to decide whether such an alternative course exists, but in the end concludes that states </w:t>
      </w:r>
      <w:r w:rsidR="007C563D" w:rsidRPr="0005528A">
        <w:rPr>
          <w:lang w:val="en-GB"/>
        </w:rPr>
        <w:t xml:space="preserve">at the minimum </w:t>
      </w:r>
      <w:r w:rsidR="001A2B24" w:rsidRPr="0005528A">
        <w:rPr>
          <w:lang w:val="en-GB"/>
        </w:rPr>
        <w:t xml:space="preserve"> do have a right (in the sense that </w:t>
      </w:r>
      <w:r w:rsidR="00F12EC6" w:rsidRPr="0005528A">
        <w:rPr>
          <w:lang w:val="en-GB"/>
        </w:rPr>
        <w:t>it contributes</w:t>
      </w:r>
      <w:r w:rsidR="001A2B24" w:rsidRPr="0005528A">
        <w:rPr>
          <w:lang w:val="en-GB"/>
        </w:rPr>
        <w:t xml:space="preserve"> to the general well-being) to fight wars in </w:t>
      </w:r>
      <w:r w:rsidR="007C7B28" w:rsidRPr="0005528A">
        <w:rPr>
          <w:lang w:val="en-GB"/>
        </w:rPr>
        <w:t>self-defence</w:t>
      </w:r>
      <w:r w:rsidR="002E6FEE" w:rsidRPr="0005528A">
        <w:rPr>
          <w:lang w:val="en-GB"/>
        </w:rPr>
        <w:t>. This is</w:t>
      </w:r>
      <w:r w:rsidR="00C24197" w:rsidRPr="0005528A">
        <w:rPr>
          <w:lang w:val="en-GB"/>
        </w:rPr>
        <w:t xml:space="preserve"> mainly because </w:t>
      </w:r>
      <w:r w:rsidR="002E6FEE" w:rsidRPr="0005528A">
        <w:rPr>
          <w:lang w:val="en-GB"/>
        </w:rPr>
        <w:t>not recognizing that right would, in the world as it currently is (i.e., without an effective world peace-keeping force)</w:t>
      </w:r>
      <w:r w:rsidR="00EB5B7C" w:rsidRPr="0005528A">
        <w:rPr>
          <w:lang w:val="en-GB"/>
        </w:rPr>
        <w:t>,</w:t>
      </w:r>
      <w:r w:rsidR="002E6FEE" w:rsidRPr="0005528A">
        <w:rPr>
          <w:lang w:val="en-GB"/>
        </w:rPr>
        <w:t xml:space="preserve"> reward aggressive war</w:t>
      </w:r>
      <w:r w:rsidR="00EB5B7C" w:rsidRPr="0005528A">
        <w:rPr>
          <w:lang w:val="en-GB"/>
        </w:rPr>
        <w:t>s</w:t>
      </w:r>
      <w:r w:rsidR="002E6FEE" w:rsidRPr="0005528A">
        <w:rPr>
          <w:lang w:val="en-GB"/>
        </w:rPr>
        <w:t>.</w:t>
      </w:r>
      <w:r w:rsidR="001A2B24" w:rsidRPr="0005528A">
        <w:rPr>
          <w:lang w:val="en-GB"/>
        </w:rPr>
        <w:t xml:space="preserve"> </w:t>
      </w:r>
      <w:r w:rsidR="004648B1" w:rsidRPr="0005528A">
        <w:rPr>
          <w:lang w:val="en-GB"/>
        </w:rPr>
        <w:t>A</w:t>
      </w:r>
      <w:r w:rsidR="00DC4BA6" w:rsidRPr="0005528A">
        <w:rPr>
          <w:lang w:val="en-GB"/>
        </w:rPr>
        <w:t xml:space="preserve">s it happens, </w:t>
      </w:r>
      <w:r w:rsidR="007C7B28" w:rsidRPr="0005528A">
        <w:rPr>
          <w:lang w:val="en-GB"/>
        </w:rPr>
        <w:t>self-defence</w:t>
      </w:r>
      <w:r w:rsidR="00DC4BA6" w:rsidRPr="0005528A">
        <w:rPr>
          <w:lang w:val="en-GB"/>
        </w:rPr>
        <w:t xml:space="preserve"> is also the main ground on which the traditional Just War Tradition (JWT)</w:t>
      </w:r>
      <w:r w:rsidR="004030C2" w:rsidRPr="0005528A">
        <w:rPr>
          <w:lang w:val="en-GB"/>
        </w:rPr>
        <w:t xml:space="preserve">, which attempts to offer an alternative for pacifism and realism alike, </w:t>
      </w:r>
      <w:r w:rsidR="004D2B56" w:rsidRPr="0005528A">
        <w:rPr>
          <w:lang w:val="en-GB"/>
        </w:rPr>
        <w:t>allows states to wage war. I</w:t>
      </w:r>
      <w:r w:rsidR="00DC4BA6" w:rsidRPr="0005528A">
        <w:rPr>
          <w:lang w:val="en-GB"/>
        </w:rPr>
        <w:t>n fact, writes Shaw</w:t>
      </w:r>
      <w:r w:rsidR="00B66093" w:rsidRPr="0005528A">
        <w:rPr>
          <w:lang w:val="en-GB"/>
        </w:rPr>
        <w:t>,</w:t>
      </w:r>
      <w:r w:rsidR="00DC4BA6" w:rsidRPr="0005528A">
        <w:rPr>
          <w:lang w:val="en-GB"/>
        </w:rPr>
        <w:t xml:space="preserve"> it is difficult to imagine a war that </w:t>
      </w:r>
      <w:r w:rsidR="00350FC3" w:rsidRPr="0005528A">
        <w:rPr>
          <w:lang w:val="en-GB"/>
        </w:rPr>
        <w:t xml:space="preserve">UWP </w:t>
      </w:r>
      <w:r w:rsidR="00DC4BA6" w:rsidRPr="0005528A">
        <w:rPr>
          <w:lang w:val="en-GB"/>
        </w:rPr>
        <w:t xml:space="preserve">would approve but </w:t>
      </w:r>
      <w:r w:rsidR="00350FC3" w:rsidRPr="0005528A">
        <w:rPr>
          <w:lang w:val="en-GB"/>
        </w:rPr>
        <w:t xml:space="preserve">JWT </w:t>
      </w:r>
      <w:r w:rsidR="00DC4BA6" w:rsidRPr="0005528A">
        <w:rPr>
          <w:lang w:val="en-GB"/>
        </w:rPr>
        <w:t>not, or vice versa</w:t>
      </w:r>
      <w:r w:rsidR="00B66093" w:rsidRPr="0005528A">
        <w:rPr>
          <w:lang w:val="en-GB"/>
        </w:rPr>
        <w:t xml:space="preserve"> (</w:t>
      </w:r>
      <w:r w:rsidR="004712EA" w:rsidRPr="0005528A">
        <w:rPr>
          <w:lang w:val="en-GB"/>
        </w:rPr>
        <w:t xml:space="preserve">p. </w:t>
      </w:r>
      <w:r w:rsidR="00B66093" w:rsidRPr="0005528A">
        <w:rPr>
          <w:lang w:val="en-GB"/>
        </w:rPr>
        <w:t>69)</w:t>
      </w:r>
      <w:r w:rsidR="00DC4BA6" w:rsidRPr="0005528A">
        <w:rPr>
          <w:lang w:val="en-GB"/>
        </w:rPr>
        <w:t>.</w:t>
      </w:r>
      <w:r w:rsidR="004648B1" w:rsidRPr="0005528A">
        <w:rPr>
          <w:lang w:val="en-GB"/>
        </w:rPr>
        <w:t xml:space="preserve"> Utilitarians endorse</w:t>
      </w:r>
      <w:r w:rsidR="00DC4BA6" w:rsidRPr="0005528A">
        <w:rPr>
          <w:lang w:val="en-GB"/>
        </w:rPr>
        <w:t xml:space="preserve"> </w:t>
      </w:r>
      <w:r w:rsidR="004648B1" w:rsidRPr="0005528A">
        <w:rPr>
          <w:lang w:val="en-GB"/>
        </w:rPr>
        <w:t xml:space="preserve">JWT principles such as just cause and right intent for their beneficial effects, and Shaw proposes that we see such JWT principles as </w:t>
      </w:r>
      <w:r w:rsidR="00BD65BD" w:rsidRPr="0005528A">
        <w:rPr>
          <w:lang w:val="en-GB"/>
        </w:rPr>
        <w:t xml:space="preserve">secondary </w:t>
      </w:r>
      <w:r w:rsidR="004648B1" w:rsidRPr="0005528A">
        <w:rPr>
          <w:lang w:val="en-GB"/>
        </w:rPr>
        <w:t xml:space="preserve">moral rules that are ultimately subservient to </w:t>
      </w:r>
      <w:r w:rsidR="0069608A" w:rsidRPr="0005528A">
        <w:rPr>
          <w:lang w:val="en-GB"/>
        </w:rPr>
        <w:t xml:space="preserve">the </w:t>
      </w:r>
      <w:r w:rsidR="004648B1" w:rsidRPr="0005528A">
        <w:rPr>
          <w:lang w:val="en-GB"/>
        </w:rPr>
        <w:t xml:space="preserve">UWP. </w:t>
      </w:r>
    </w:p>
    <w:p w14:paraId="62A79A36" w14:textId="7E3E390D" w:rsidR="003D132F" w:rsidRPr="0005528A" w:rsidRDefault="00540523" w:rsidP="0016383C">
      <w:pPr>
        <w:rPr>
          <w:lang w:val="en-GB"/>
        </w:rPr>
      </w:pPr>
      <w:r w:rsidRPr="0005528A">
        <w:rPr>
          <w:lang w:val="en-GB"/>
        </w:rPr>
        <w:tab/>
        <w:t xml:space="preserve">What holds for Jus ad bellum holds </w:t>
      </w:r>
      <w:r w:rsidR="00F12EC6" w:rsidRPr="0005528A">
        <w:rPr>
          <w:lang w:val="en-GB"/>
        </w:rPr>
        <w:t>for Jus</w:t>
      </w:r>
      <w:r w:rsidRPr="0005528A">
        <w:rPr>
          <w:lang w:val="en-GB"/>
        </w:rPr>
        <w:t xml:space="preserve"> in bello</w:t>
      </w:r>
      <w:r w:rsidR="00702D16" w:rsidRPr="0005528A">
        <w:rPr>
          <w:lang w:val="en-GB"/>
        </w:rPr>
        <w:t xml:space="preserve">: Shaw stays </w:t>
      </w:r>
      <w:r w:rsidR="00F105FF" w:rsidRPr="0005528A">
        <w:rPr>
          <w:lang w:val="en-GB"/>
        </w:rPr>
        <w:t>surprisingly</w:t>
      </w:r>
      <w:r w:rsidR="00702D16" w:rsidRPr="0005528A">
        <w:rPr>
          <w:lang w:val="en-GB"/>
        </w:rPr>
        <w:t xml:space="preserve"> close to the received rules of war, </w:t>
      </w:r>
      <w:r w:rsidR="005F5C3B" w:rsidRPr="0005528A">
        <w:rPr>
          <w:lang w:val="en-GB"/>
        </w:rPr>
        <w:t xml:space="preserve">perhaps the most important </w:t>
      </w:r>
      <w:r w:rsidR="00F12EC6" w:rsidRPr="0005528A">
        <w:rPr>
          <w:lang w:val="en-GB"/>
        </w:rPr>
        <w:t>one being</w:t>
      </w:r>
      <w:r w:rsidR="005F5C3B" w:rsidRPr="0005528A">
        <w:rPr>
          <w:lang w:val="en-GB"/>
        </w:rPr>
        <w:t xml:space="preserve"> the</w:t>
      </w:r>
      <w:r w:rsidR="00702D16" w:rsidRPr="0005528A">
        <w:rPr>
          <w:lang w:val="en-GB"/>
        </w:rPr>
        <w:t xml:space="preserve"> discrimination between civilians and combatants. </w:t>
      </w:r>
      <w:r w:rsidR="005F5C3B" w:rsidRPr="0005528A">
        <w:rPr>
          <w:lang w:val="en-GB"/>
        </w:rPr>
        <w:t xml:space="preserve">Clearly, </w:t>
      </w:r>
      <w:r w:rsidR="00392E1B" w:rsidRPr="0005528A">
        <w:rPr>
          <w:lang w:val="en-GB"/>
        </w:rPr>
        <w:t>utilitarians do not hold that</w:t>
      </w:r>
      <w:r w:rsidR="00702D16" w:rsidRPr="0005528A">
        <w:rPr>
          <w:lang w:val="en-GB"/>
        </w:rPr>
        <w:t xml:space="preserve"> the lives of </w:t>
      </w:r>
      <w:r w:rsidR="00392E1B" w:rsidRPr="0005528A">
        <w:rPr>
          <w:lang w:val="en-GB"/>
        </w:rPr>
        <w:t xml:space="preserve">enemy </w:t>
      </w:r>
      <w:r w:rsidR="00702D16" w:rsidRPr="0005528A">
        <w:rPr>
          <w:lang w:val="en-GB"/>
        </w:rPr>
        <w:t xml:space="preserve">combatants are </w:t>
      </w:r>
      <w:r w:rsidR="00F12EC6" w:rsidRPr="0005528A">
        <w:rPr>
          <w:lang w:val="en-GB"/>
        </w:rPr>
        <w:t>intrinsically less</w:t>
      </w:r>
      <w:r w:rsidR="00702D16" w:rsidRPr="0005528A">
        <w:rPr>
          <w:lang w:val="en-GB"/>
        </w:rPr>
        <w:t xml:space="preserve"> v</w:t>
      </w:r>
      <w:r w:rsidR="00392E1B" w:rsidRPr="0005528A">
        <w:rPr>
          <w:lang w:val="en-GB"/>
        </w:rPr>
        <w:t>aluable than those of civilians</w:t>
      </w:r>
      <w:r w:rsidR="00D61B43" w:rsidRPr="0005528A">
        <w:rPr>
          <w:lang w:val="en-GB"/>
        </w:rPr>
        <w:t xml:space="preserve">: the revolutionary </w:t>
      </w:r>
      <w:r w:rsidR="00A16E57" w:rsidRPr="0005528A">
        <w:rPr>
          <w:lang w:val="en-GB"/>
        </w:rPr>
        <w:t xml:space="preserve">aspect of </w:t>
      </w:r>
      <w:r w:rsidR="00F12EC6" w:rsidRPr="0005528A">
        <w:rPr>
          <w:lang w:val="en-GB"/>
        </w:rPr>
        <w:t>Hutcheson’s the</w:t>
      </w:r>
      <w:r w:rsidR="00D61B43" w:rsidRPr="0005528A">
        <w:rPr>
          <w:spacing w:val="-3"/>
          <w:lang w:val="en-GB"/>
        </w:rPr>
        <w:t xml:space="preserve"> greatest happiness for the greatest number </w:t>
      </w:r>
      <w:r w:rsidR="00D61B43" w:rsidRPr="0005528A">
        <w:rPr>
          <w:lang w:val="en-GB"/>
        </w:rPr>
        <w:t xml:space="preserve">is not that happiness </w:t>
      </w:r>
      <w:r w:rsidR="00A16E57" w:rsidRPr="0005528A">
        <w:rPr>
          <w:lang w:val="en-GB"/>
        </w:rPr>
        <w:t xml:space="preserve">is </w:t>
      </w:r>
      <w:r w:rsidR="00D61B43" w:rsidRPr="0005528A">
        <w:rPr>
          <w:lang w:val="en-GB"/>
        </w:rPr>
        <w:t xml:space="preserve">the highest good, but </w:t>
      </w:r>
      <w:r w:rsidR="00A16E57" w:rsidRPr="0005528A">
        <w:rPr>
          <w:lang w:val="en-GB"/>
        </w:rPr>
        <w:t>that</w:t>
      </w:r>
      <w:r w:rsidR="00D61B43" w:rsidRPr="0005528A">
        <w:rPr>
          <w:lang w:val="en-GB"/>
        </w:rPr>
        <w:t xml:space="preserve"> all count for the same. Nonetheless, </w:t>
      </w:r>
      <w:r w:rsidR="00A16E57" w:rsidRPr="0005528A">
        <w:rPr>
          <w:lang w:val="en-GB"/>
        </w:rPr>
        <w:t>utilitarians</w:t>
      </w:r>
      <w:r w:rsidR="00392E1B" w:rsidRPr="0005528A">
        <w:rPr>
          <w:lang w:val="en-GB"/>
        </w:rPr>
        <w:t xml:space="preserve"> do want soldiers to</w:t>
      </w:r>
      <w:r w:rsidR="00702D16" w:rsidRPr="0005528A">
        <w:rPr>
          <w:lang w:val="en-GB"/>
        </w:rPr>
        <w:t xml:space="preserve"> distinguish between </w:t>
      </w:r>
      <w:r w:rsidR="004D2B56" w:rsidRPr="0005528A">
        <w:rPr>
          <w:lang w:val="en-GB"/>
        </w:rPr>
        <w:t xml:space="preserve">civilians and combatants </w:t>
      </w:r>
      <w:r w:rsidR="00702D16" w:rsidRPr="0005528A">
        <w:rPr>
          <w:lang w:val="en-GB"/>
        </w:rPr>
        <w:t xml:space="preserve">because </w:t>
      </w:r>
      <w:r w:rsidR="00AA37EB" w:rsidRPr="0005528A">
        <w:rPr>
          <w:lang w:val="en-GB"/>
        </w:rPr>
        <w:t>the</w:t>
      </w:r>
      <w:r w:rsidR="00702D16" w:rsidRPr="0005528A">
        <w:rPr>
          <w:lang w:val="en-GB"/>
        </w:rPr>
        <w:t xml:space="preserve"> net result is that war causes </w:t>
      </w:r>
      <w:r w:rsidR="004D2B56" w:rsidRPr="0005528A">
        <w:rPr>
          <w:lang w:val="en-GB"/>
        </w:rPr>
        <w:t xml:space="preserve">far </w:t>
      </w:r>
      <w:r w:rsidR="00702D16" w:rsidRPr="0005528A">
        <w:rPr>
          <w:lang w:val="en-GB"/>
        </w:rPr>
        <w:t xml:space="preserve">less harm that way. </w:t>
      </w:r>
      <w:r w:rsidR="00EB5B7C" w:rsidRPr="0005528A">
        <w:rPr>
          <w:lang w:val="en-GB"/>
        </w:rPr>
        <w:t>I</w:t>
      </w:r>
      <w:r w:rsidR="002937A5" w:rsidRPr="0005528A">
        <w:rPr>
          <w:lang w:val="en-GB"/>
        </w:rPr>
        <w:t xml:space="preserve">n fact, soldiers should take as much care, and run as much risk, to </w:t>
      </w:r>
      <w:r w:rsidR="00F12EC6" w:rsidRPr="0005528A">
        <w:rPr>
          <w:lang w:val="en-GB"/>
        </w:rPr>
        <w:t>avoid casualties</w:t>
      </w:r>
      <w:r w:rsidR="002937A5" w:rsidRPr="0005528A">
        <w:rPr>
          <w:lang w:val="en-GB"/>
        </w:rPr>
        <w:t xml:space="preserve"> among enemy civilians as they would do for their own civilians. Even if enemy forces do little to avoid civilian casualties, or </w:t>
      </w:r>
      <w:r w:rsidR="00F55056" w:rsidRPr="0005528A">
        <w:rPr>
          <w:lang w:val="en-GB"/>
        </w:rPr>
        <w:t>target</w:t>
      </w:r>
      <w:r w:rsidR="0048205C" w:rsidRPr="0005528A">
        <w:rPr>
          <w:lang w:val="en-GB"/>
        </w:rPr>
        <w:t xml:space="preserve"> them deliberately. </w:t>
      </w:r>
      <w:r w:rsidR="002937A5" w:rsidRPr="0005528A">
        <w:rPr>
          <w:lang w:val="en-GB"/>
        </w:rPr>
        <w:t>Utilitarianism is not about fairness, but about minimizing the damage of warfare (</w:t>
      </w:r>
      <w:r w:rsidR="004712EA" w:rsidRPr="0005528A">
        <w:rPr>
          <w:lang w:val="en-GB"/>
        </w:rPr>
        <w:t>pp</w:t>
      </w:r>
      <w:r w:rsidR="006D43ED" w:rsidRPr="0005528A">
        <w:rPr>
          <w:lang w:val="en-GB"/>
        </w:rPr>
        <w:t>.</w:t>
      </w:r>
      <w:r w:rsidR="004712EA" w:rsidRPr="0005528A">
        <w:rPr>
          <w:lang w:val="en-GB"/>
        </w:rPr>
        <w:t xml:space="preserve"> </w:t>
      </w:r>
      <w:r w:rsidR="002937A5" w:rsidRPr="0005528A">
        <w:rPr>
          <w:lang w:val="en-GB"/>
        </w:rPr>
        <w:t>139-140)</w:t>
      </w:r>
      <w:r w:rsidR="00AE20D4" w:rsidRPr="0005528A">
        <w:rPr>
          <w:lang w:val="en-GB"/>
        </w:rPr>
        <w:t xml:space="preserve">, and </w:t>
      </w:r>
      <w:r w:rsidR="00C67A33">
        <w:rPr>
          <w:lang w:val="en-GB"/>
        </w:rPr>
        <w:t xml:space="preserve">the </w:t>
      </w:r>
      <w:r w:rsidR="00AE20D4" w:rsidRPr="0005528A">
        <w:rPr>
          <w:lang w:val="en-GB"/>
        </w:rPr>
        <w:t>w</w:t>
      </w:r>
      <w:r w:rsidR="00015DAD" w:rsidRPr="0005528A">
        <w:rPr>
          <w:lang w:val="en-GB"/>
        </w:rPr>
        <w:t>ell-known principle</w:t>
      </w:r>
      <w:r w:rsidR="00C67A33">
        <w:rPr>
          <w:lang w:val="en-GB"/>
        </w:rPr>
        <w:t xml:space="preserve"> of</w:t>
      </w:r>
      <w:r w:rsidR="00015DAD" w:rsidRPr="0005528A">
        <w:rPr>
          <w:lang w:val="en-GB"/>
        </w:rPr>
        <w:t xml:space="preserve"> </w:t>
      </w:r>
      <w:r w:rsidR="00210C64">
        <w:rPr>
          <w:lang w:val="en-GB"/>
        </w:rPr>
        <w:t>civilian immunity</w:t>
      </w:r>
      <w:r w:rsidR="00015DAD" w:rsidRPr="0005528A">
        <w:rPr>
          <w:lang w:val="en-GB"/>
        </w:rPr>
        <w:t xml:space="preserve"> </w:t>
      </w:r>
      <w:r w:rsidR="00D44E9F">
        <w:rPr>
          <w:lang w:val="en-GB"/>
        </w:rPr>
        <w:t>is</w:t>
      </w:r>
      <w:r w:rsidR="00015DAD" w:rsidRPr="0005528A">
        <w:rPr>
          <w:lang w:val="en-GB"/>
        </w:rPr>
        <w:t xml:space="preserve"> not grounded in a theory of rights, as for instance Walzer holds</w:t>
      </w:r>
      <w:r w:rsidR="004712EA" w:rsidRPr="0005528A">
        <w:rPr>
          <w:lang w:val="en-GB"/>
        </w:rPr>
        <w:t>.</w:t>
      </w:r>
      <w:r w:rsidR="004712EA" w:rsidRPr="0005528A">
        <w:rPr>
          <w:lang w:val="en-US"/>
        </w:rPr>
        <w:t xml:space="preserve"> (Although  Walzer </w:t>
      </w:r>
      <w:r w:rsidR="000446C3" w:rsidRPr="0005528A">
        <w:rPr>
          <w:lang w:val="en-US"/>
        </w:rPr>
        <w:t>grants</w:t>
      </w:r>
      <w:r w:rsidR="004712EA" w:rsidRPr="0005528A">
        <w:rPr>
          <w:lang w:val="en-US"/>
        </w:rPr>
        <w:t xml:space="preserve"> in a footnote that utilitarian arguments and rights arguments are not </w:t>
      </w:r>
      <w:r w:rsidR="000446C3" w:rsidRPr="0005528A">
        <w:rPr>
          <w:lang w:val="en-US"/>
        </w:rPr>
        <w:t>‘wholly distinct’</w:t>
      </w:r>
      <w:r w:rsidR="004712EA" w:rsidRPr="0005528A">
        <w:rPr>
          <w:lang w:val="en-US"/>
        </w:rPr>
        <w:t xml:space="preserve"> (</w:t>
      </w:r>
      <w:r w:rsidR="007317AE" w:rsidRPr="0005528A">
        <w:rPr>
          <w:bCs/>
          <w:i/>
          <w:lang w:val="en-US"/>
        </w:rPr>
        <w:t>Just and Unjust Wars</w:t>
      </w:r>
      <w:r w:rsidR="007317AE" w:rsidRPr="0005528A">
        <w:rPr>
          <w:bCs/>
          <w:lang w:val="en-US"/>
        </w:rPr>
        <w:t xml:space="preserve"> (New York: Basic Books, 1992), p</w:t>
      </w:r>
      <w:r w:rsidR="006D43ED" w:rsidRPr="0005528A">
        <w:rPr>
          <w:bCs/>
          <w:lang w:val="en-US"/>
        </w:rPr>
        <w:t>.</w:t>
      </w:r>
      <w:r w:rsidR="007317AE" w:rsidRPr="0005528A">
        <w:rPr>
          <w:lang w:val="en-US"/>
        </w:rPr>
        <w:t xml:space="preserve"> </w:t>
      </w:r>
      <w:r w:rsidR="004712EA" w:rsidRPr="0005528A">
        <w:rPr>
          <w:lang w:val="en-US"/>
        </w:rPr>
        <w:t>156)</w:t>
      </w:r>
      <w:r w:rsidR="00015DAD" w:rsidRPr="0005528A">
        <w:rPr>
          <w:lang w:val="en-GB"/>
        </w:rPr>
        <w:t>.</w:t>
      </w:r>
      <w:r w:rsidR="007317AE" w:rsidRPr="0005528A">
        <w:rPr>
          <w:lang w:val="en-GB"/>
        </w:rPr>
        <w:t>)</w:t>
      </w:r>
      <w:r w:rsidR="00015DAD" w:rsidRPr="0005528A">
        <w:rPr>
          <w:lang w:val="en-GB"/>
        </w:rPr>
        <w:t xml:space="preserve"> </w:t>
      </w:r>
      <w:r w:rsidR="006D43ED" w:rsidRPr="0005528A">
        <w:rPr>
          <w:lang w:val="en-GB"/>
        </w:rPr>
        <w:t>A</w:t>
      </w:r>
      <w:r w:rsidR="00015DAD" w:rsidRPr="0005528A">
        <w:rPr>
          <w:lang w:val="en-GB"/>
        </w:rPr>
        <w:t xml:space="preserve"> rights based account of </w:t>
      </w:r>
      <w:r w:rsidR="00210C64">
        <w:rPr>
          <w:lang w:val="en-GB"/>
        </w:rPr>
        <w:t>civilian immunity</w:t>
      </w:r>
      <w:r w:rsidR="00015DAD" w:rsidRPr="0005528A">
        <w:rPr>
          <w:lang w:val="en-GB"/>
        </w:rPr>
        <w:t xml:space="preserve"> fail</w:t>
      </w:r>
      <w:r w:rsidR="006D43ED" w:rsidRPr="0005528A">
        <w:rPr>
          <w:lang w:val="en-GB"/>
        </w:rPr>
        <w:t>s</w:t>
      </w:r>
      <w:r w:rsidR="00015DAD" w:rsidRPr="0005528A">
        <w:rPr>
          <w:lang w:val="en-GB"/>
        </w:rPr>
        <w:t xml:space="preserve"> to explain why accidental civilian deaths are sometimes permitted, or why in case of supreme emergencies even the intentional killing of civilian</w:t>
      </w:r>
      <w:r w:rsidR="00210C64">
        <w:rPr>
          <w:lang w:val="en-GB"/>
        </w:rPr>
        <w:t>s</w:t>
      </w:r>
      <w:r w:rsidR="00015DAD" w:rsidRPr="0005528A">
        <w:rPr>
          <w:lang w:val="en-GB"/>
        </w:rPr>
        <w:t xml:space="preserve"> </w:t>
      </w:r>
      <w:r w:rsidR="009C1CD9" w:rsidRPr="0005528A">
        <w:rPr>
          <w:lang w:val="en-GB"/>
        </w:rPr>
        <w:t>might be</w:t>
      </w:r>
      <w:r w:rsidR="00015DAD" w:rsidRPr="0005528A">
        <w:rPr>
          <w:lang w:val="en-GB"/>
        </w:rPr>
        <w:t xml:space="preserve"> </w:t>
      </w:r>
      <w:r w:rsidR="009C1CD9" w:rsidRPr="0005528A">
        <w:rPr>
          <w:lang w:val="en-GB"/>
        </w:rPr>
        <w:t>allowed</w:t>
      </w:r>
      <w:r w:rsidR="00015DAD" w:rsidRPr="0005528A">
        <w:rPr>
          <w:lang w:val="en-GB"/>
        </w:rPr>
        <w:t>.</w:t>
      </w:r>
      <w:r w:rsidR="003D132F" w:rsidRPr="0005528A">
        <w:rPr>
          <w:lang w:val="en-GB"/>
        </w:rPr>
        <w:t xml:space="preserve"> Shaw </w:t>
      </w:r>
      <w:r w:rsidR="009C1CD9" w:rsidRPr="0005528A">
        <w:rPr>
          <w:lang w:val="en-GB"/>
        </w:rPr>
        <w:t xml:space="preserve">hence </w:t>
      </w:r>
      <w:r w:rsidR="003D132F" w:rsidRPr="0005528A">
        <w:rPr>
          <w:lang w:val="en-GB"/>
        </w:rPr>
        <w:t>argues that although just war theory</w:t>
      </w:r>
      <w:r w:rsidR="004030C2" w:rsidRPr="0005528A">
        <w:rPr>
          <w:lang w:val="en-GB"/>
        </w:rPr>
        <w:t xml:space="preserve"> </w:t>
      </w:r>
      <w:r w:rsidR="000446C3" w:rsidRPr="0005528A">
        <w:rPr>
          <w:lang w:val="en-GB"/>
        </w:rPr>
        <w:t>on the surface</w:t>
      </w:r>
      <w:r w:rsidR="003D132F" w:rsidRPr="0005528A">
        <w:rPr>
          <w:lang w:val="en-GB"/>
        </w:rPr>
        <w:t xml:space="preserve"> consists of a mix of </w:t>
      </w:r>
      <w:r w:rsidR="00210C64" w:rsidRPr="0005528A">
        <w:rPr>
          <w:lang w:val="en-GB"/>
        </w:rPr>
        <w:t xml:space="preserve">deontological (civilian immunity, no </w:t>
      </w:r>
      <w:r w:rsidR="00210C64" w:rsidRPr="0005528A">
        <w:rPr>
          <w:i/>
          <w:lang w:val="en-GB"/>
        </w:rPr>
        <w:t>mal in se</w:t>
      </w:r>
      <w:r w:rsidR="00210C64" w:rsidRPr="0005528A">
        <w:rPr>
          <w:lang w:val="en-GB"/>
        </w:rPr>
        <w:t>)</w:t>
      </w:r>
      <w:r w:rsidR="00210C64" w:rsidRPr="00210C64">
        <w:rPr>
          <w:lang w:val="en-GB"/>
        </w:rPr>
        <w:t xml:space="preserve"> </w:t>
      </w:r>
      <w:r w:rsidR="00210C64" w:rsidRPr="0005528A">
        <w:rPr>
          <w:lang w:val="en-GB"/>
        </w:rPr>
        <w:t xml:space="preserve">and </w:t>
      </w:r>
      <w:r w:rsidR="003D132F" w:rsidRPr="0005528A">
        <w:rPr>
          <w:lang w:val="en-GB"/>
        </w:rPr>
        <w:t xml:space="preserve">utilitarian (proportionality, chance of success) elements, it is in fact a </w:t>
      </w:r>
      <w:r w:rsidR="006D43ED" w:rsidRPr="0005528A">
        <w:rPr>
          <w:lang w:val="en-GB"/>
        </w:rPr>
        <w:t>entirely</w:t>
      </w:r>
      <w:r w:rsidR="003D132F" w:rsidRPr="0005528A">
        <w:rPr>
          <w:lang w:val="en-GB"/>
        </w:rPr>
        <w:t xml:space="preserve"> utilitarian affair.</w:t>
      </w:r>
      <w:r w:rsidR="00015DAD" w:rsidRPr="0005528A">
        <w:rPr>
          <w:lang w:val="en-GB"/>
        </w:rPr>
        <w:t> </w:t>
      </w:r>
      <w:r w:rsidR="00DB3E99" w:rsidRPr="0005528A">
        <w:rPr>
          <w:lang w:val="en-GB"/>
        </w:rPr>
        <w:t>Civilians and combatants both have rights, but only because of ‘the enormous utility that comes from recognizing and protecting those particular claims and entitlements’ (p. 113).</w:t>
      </w:r>
    </w:p>
    <w:p w14:paraId="39656D0D" w14:textId="2135E104" w:rsidR="001642D9" w:rsidRPr="0005528A" w:rsidRDefault="00015DAD" w:rsidP="0016383C">
      <w:pPr>
        <w:ind w:firstLine="708"/>
        <w:rPr>
          <w:lang w:val="en-GB"/>
        </w:rPr>
      </w:pPr>
      <w:r w:rsidRPr="0005528A">
        <w:rPr>
          <w:lang w:val="en-GB"/>
        </w:rPr>
        <w:t xml:space="preserve">Interestingly, Shaw holds that states not only </w:t>
      </w:r>
      <w:r w:rsidRPr="0005528A">
        <w:rPr>
          <w:i/>
          <w:iCs/>
          <w:lang w:val="en-GB"/>
        </w:rPr>
        <w:t xml:space="preserve">should </w:t>
      </w:r>
      <w:r w:rsidRPr="0005528A">
        <w:rPr>
          <w:lang w:val="en-GB"/>
        </w:rPr>
        <w:t xml:space="preserve">follow principles </w:t>
      </w:r>
      <w:r w:rsidR="0016383C" w:rsidRPr="0005528A">
        <w:rPr>
          <w:lang w:val="en-GB"/>
        </w:rPr>
        <w:t>such as</w:t>
      </w:r>
      <w:r w:rsidRPr="0005528A">
        <w:rPr>
          <w:lang w:val="en-GB"/>
        </w:rPr>
        <w:t xml:space="preserve"> proportionality, discrimination, and civilian immunity because th</w:t>
      </w:r>
      <w:r w:rsidR="00FB40CD" w:rsidRPr="0005528A">
        <w:rPr>
          <w:lang w:val="en-GB"/>
        </w:rPr>
        <w:t>e principles maximize welfare. I</w:t>
      </w:r>
      <w:r w:rsidRPr="0005528A">
        <w:rPr>
          <w:lang w:val="en-GB"/>
        </w:rPr>
        <w:t xml:space="preserve">n practice, Shaw suggests, the wish to maximize welfare (or minimize suffering) is also why states and militaries </w:t>
      </w:r>
      <w:r w:rsidRPr="0005528A">
        <w:rPr>
          <w:i/>
          <w:iCs/>
          <w:lang w:val="en-GB"/>
        </w:rPr>
        <w:t xml:space="preserve">do </w:t>
      </w:r>
      <w:r w:rsidRPr="0005528A">
        <w:rPr>
          <w:lang w:val="en-GB"/>
        </w:rPr>
        <w:t xml:space="preserve">follow these principles in practice. Utilitarianism provides the best account of why the received rules of war </w:t>
      </w:r>
      <w:r w:rsidR="00157175" w:rsidRPr="0005528A">
        <w:rPr>
          <w:lang w:val="en-GB"/>
        </w:rPr>
        <w:t>‘</w:t>
      </w:r>
      <w:r w:rsidRPr="0005528A">
        <w:rPr>
          <w:lang w:val="en-GB"/>
        </w:rPr>
        <w:t>have the moral force they do</w:t>
      </w:r>
      <w:r w:rsidR="00157175" w:rsidRPr="0005528A">
        <w:rPr>
          <w:lang w:val="en-GB"/>
        </w:rPr>
        <w:t>’</w:t>
      </w:r>
      <w:r w:rsidRPr="0005528A">
        <w:rPr>
          <w:lang w:val="en-GB"/>
        </w:rPr>
        <w:t xml:space="preserve"> (</w:t>
      </w:r>
      <w:r w:rsidR="006D43ED" w:rsidRPr="0005528A">
        <w:rPr>
          <w:lang w:val="en-GB"/>
        </w:rPr>
        <w:t xml:space="preserve">p. </w:t>
      </w:r>
      <w:r w:rsidRPr="0005528A">
        <w:rPr>
          <w:lang w:val="en-GB"/>
        </w:rPr>
        <w:t xml:space="preserve">100). </w:t>
      </w:r>
      <w:r w:rsidR="00FB40CD" w:rsidRPr="0005528A">
        <w:rPr>
          <w:lang w:val="en-GB"/>
        </w:rPr>
        <w:t>According to Shaw no major overhaul of the existing rules is needed – utilitarians deem it</w:t>
      </w:r>
      <w:r w:rsidR="00AD004A" w:rsidRPr="0005528A">
        <w:rPr>
          <w:lang w:val="en-GB"/>
        </w:rPr>
        <w:t xml:space="preserve"> more important to further the adherence to the current rules, than to improve and expand these rules (</w:t>
      </w:r>
      <w:r w:rsidR="006D43ED" w:rsidRPr="0005528A">
        <w:rPr>
          <w:lang w:val="en-GB"/>
        </w:rPr>
        <w:t xml:space="preserve">p. </w:t>
      </w:r>
      <w:r w:rsidR="00AD004A" w:rsidRPr="0005528A">
        <w:rPr>
          <w:lang w:val="en-GB"/>
        </w:rPr>
        <w:t xml:space="preserve">105). </w:t>
      </w:r>
      <w:r w:rsidR="001642D9" w:rsidRPr="0005528A">
        <w:rPr>
          <w:lang w:val="en-GB"/>
        </w:rPr>
        <w:t xml:space="preserve">Although utilitarians will not </w:t>
      </w:r>
      <w:r w:rsidR="00157175" w:rsidRPr="0005528A">
        <w:rPr>
          <w:lang w:val="en-GB"/>
        </w:rPr>
        <w:t>‘</w:t>
      </w:r>
      <w:r w:rsidR="001642D9" w:rsidRPr="0005528A">
        <w:rPr>
          <w:lang w:val="en-GB"/>
        </w:rPr>
        <w:t>hesitate to propose utility-promoting refinements</w:t>
      </w:r>
      <w:r w:rsidR="00157175" w:rsidRPr="0005528A">
        <w:rPr>
          <w:lang w:val="en-GB"/>
        </w:rPr>
        <w:t>’</w:t>
      </w:r>
      <w:r w:rsidR="001642D9" w:rsidRPr="0005528A">
        <w:rPr>
          <w:lang w:val="en-GB"/>
        </w:rPr>
        <w:t xml:space="preserve"> to the existing rules (</w:t>
      </w:r>
      <w:r w:rsidR="006D43ED" w:rsidRPr="0005528A">
        <w:rPr>
          <w:lang w:val="en-GB"/>
        </w:rPr>
        <w:t xml:space="preserve">p. </w:t>
      </w:r>
      <w:r w:rsidR="001642D9" w:rsidRPr="0005528A">
        <w:rPr>
          <w:lang w:val="en-GB"/>
        </w:rPr>
        <w:t>112), there seems little nee</w:t>
      </w:r>
      <w:r w:rsidR="009C1CD9" w:rsidRPr="0005528A">
        <w:rPr>
          <w:lang w:val="en-GB"/>
        </w:rPr>
        <w:t>d</w:t>
      </w:r>
      <w:r w:rsidR="001642D9" w:rsidRPr="0005528A">
        <w:rPr>
          <w:lang w:val="en-GB"/>
        </w:rPr>
        <w:t xml:space="preserve"> to do so.  Utilitarianism and the received rules of war roughly coincide, and the latter actually evolve </w:t>
      </w:r>
      <w:r w:rsidR="00157175" w:rsidRPr="0005528A">
        <w:rPr>
          <w:lang w:val="en-GB"/>
        </w:rPr>
        <w:t>‘</w:t>
      </w:r>
      <w:r w:rsidR="001642D9" w:rsidRPr="0005528A">
        <w:rPr>
          <w:lang w:val="en-GB"/>
        </w:rPr>
        <w:t>in a welfare-enhancing direction</w:t>
      </w:r>
      <w:r w:rsidR="00157175" w:rsidRPr="0005528A">
        <w:rPr>
          <w:lang w:val="en-GB"/>
        </w:rPr>
        <w:t>’</w:t>
      </w:r>
      <w:r w:rsidR="001642D9" w:rsidRPr="0005528A">
        <w:rPr>
          <w:lang w:val="en-GB"/>
        </w:rPr>
        <w:t xml:space="preserve"> (</w:t>
      </w:r>
      <w:r w:rsidR="006D43ED" w:rsidRPr="0005528A">
        <w:rPr>
          <w:lang w:val="en-GB"/>
        </w:rPr>
        <w:t xml:space="preserve">p. </w:t>
      </w:r>
      <w:r w:rsidR="001642D9" w:rsidRPr="0005528A">
        <w:rPr>
          <w:lang w:val="en-GB"/>
        </w:rPr>
        <w:t xml:space="preserve">112). </w:t>
      </w:r>
      <w:r w:rsidR="00AD004A" w:rsidRPr="0005528A">
        <w:rPr>
          <w:lang w:val="en-GB"/>
        </w:rPr>
        <w:t>There is little use in proposing rules that would reduce the carnage of war more tha</w:t>
      </w:r>
      <w:r w:rsidR="001A3CAA">
        <w:rPr>
          <w:lang w:val="en-GB"/>
        </w:rPr>
        <w:t>n</w:t>
      </w:r>
      <w:r w:rsidR="00AD004A" w:rsidRPr="0005528A">
        <w:rPr>
          <w:lang w:val="en-GB"/>
        </w:rPr>
        <w:t xml:space="preserve"> the existing ones, if there is little or no chance that people and states </w:t>
      </w:r>
      <w:r w:rsidR="00AD004A" w:rsidRPr="0005528A">
        <w:rPr>
          <w:lang w:val="en-GB"/>
        </w:rPr>
        <w:lastRenderedPageBreak/>
        <w:t>will accept them (</w:t>
      </w:r>
      <w:r w:rsidR="006D43ED" w:rsidRPr="0005528A">
        <w:rPr>
          <w:lang w:val="en-GB"/>
        </w:rPr>
        <w:t xml:space="preserve">p. </w:t>
      </w:r>
      <w:r w:rsidR="00AD004A" w:rsidRPr="0005528A">
        <w:rPr>
          <w:lang w:val="en-GB"/>
        </w:rPr>
        <w:t xml:space="preserve">127). </w:t>
      </w:r>
      <w:r w:rsidR="002264FA" w:rsidRPr="0005528A">
        <w:rPr>
          <w:lang w:val="en-GB"/>
        </w:rPr>
        <w:t xml:space="preserve">But if the received rules of war are already to a large extent – and increasingly so </w:t>
      </w:r>
      <w:r w:rsidR="001A3CAA" w:rsidRPr="0005528A">
        <w:rPr>
          <w:lang w:val="en-GB"/>
        </w:rPr>
        <w:t xml:space="preserve">– </w:t>
      </w:r>
      <w:r w:rsidR="002264FA" w:rsidRPr="0005528A">
        <w:rPr>
          <w:lang w:val="en-GB"/>
        </w:rPr>
        <w:t xml:space="preserve"> based on utilitarian considerations, what is there to wish for?</w:t>
      </w:r>
    </w:p>
    <w:p w14:paraId="03154E1D" w14:textId="1185ACFC" w:rsidR="00834400" w:rsidRPr="0005528A" w:rsidRDefault="00972002" w:rsidP="00A16E57">
      <w:pPr>
        <w:ind w:firstLine="708"/>
        <w:rPr>
          <w:lang w:val="en-GB"/>
        </w:rPr>
      </w:pPr>
      <w:r w:rsidRPr="0005528A">
        <w:rPr>
          <w:lang w:val="en-GB"/>
        </w:rPr>
        <w:t xml:space="preserve">Shaw </w:t>
      </w:r>
      <w:r w:rsidR="00FB40CD" w:rsidRPr="0005528A">
        <w:rPr>
          <w:lang w:val="en-GB"/>
        </w:rPr>
        <w:t xml:space="preserve">already </w:t>
      </w:r>
      <w:r w:rsidRPr="0005528A">
        <w:rPr>
          <w:lang w:val="en-GB"/>
        </w:rPr>
        <w:t xml:space="preserve">warned his readers in the preface that he will not deal with ethical issues modern military technology raises, or with </w:t>
      </w:r>
      <w:r w:rsidR="00157175" w:rsidRPr="0005528A">
        <w:rPr>
          <w:lang w:val="en-GB"/>
        </w:rPr>
        <w:t>‘</w:t>
      </w:r>
      <w:r w:rsidRPr="0005528A">
        <w:rPr>
          <w:lang w:val="en-GB"/>
        </w:rPr>
        <w:t xml:space="preserve">situation specific moral </w:t>
      </w:r>
      <w:r w:rsidR="00497CA7" w:rsidRPr="0005528A">
        <w:rPr>
          <w:lang w:val="en-GB"/>
        </w:rPr>
        <w:t>challenges</w:t>
      </w:r>
      <w:r w:rsidRPr="0005528A">
        <w:rPr>
          <w:lang w:val="en-GB"/>
        </w:rPr>
        <w:t xml:space="preserve"> that military personnel can face.</w:t>
      </w:r>
      <w:r w:rsidR="00157175" w:rsidRPr="0005528A">
        <w:rPr>
          <w:lang w:val="en-GB"/>
        </w:rPr>
        <w:t>’</w:t>
      </w:r>
      <w:r w:rsidRPr="0005528A">
        <w:rPr>
          <w:lang w:val="en-GB"/>
        </w:rPr>
        <w:t xml:space="preserve"> And although </w:t>
      </w:r>
      <w:r w:rsidRPr="0005528A">
        <w:rPr>
          <w:i/>
          <w:lang w:val="en-GB"/>
        </w:rPr>
        <w:t>Utilitarianism and the Ethics of War</w:t>
      </w:r>
      <w:r w:rsidRPr="0005528A">
        <w:rPr>
          <w:lang w:val="en-GB"/>
        </w:rPr>
        <w:t xml:space="preserve"> ends with a chapter on ethics and the profession of arms, there</w:t>
      </w:r>
      <w:r w:rsidR="00496874" w:rsidRPr="0005528A">
        <w:rPr>
          <w:lang w:val="en-GB"/>
        </w:rPr>
        <w:t xml:space="preserve"> is probably not much in </w:t>
      </w:r>
      <w:r w:rsidR="00385991" w:rsidRPr="0005528A">
        <w:rPr>
          <w:lang w:val="en-GB"/>
        </w:rPr>
        <w:t>this book</w:t>
      </w:r>
      <w:r w:rsidR="00496874" w:rsidRPr="0005528A">
        <w:rPr>
          <w:lang w:val="en-GB"/>
        </w:rPr>
        <w:t xml:space="preserve"> that is of practical relevance for </w:t>
      </w:r>
      <w:r w:rsidRPr="0005528A">
        <w:rPr>
          <w:lang w:val="en-GB"/>
        </w:rPr>
        <w:t xml:space="preserve">members of that </w:t>
      </w:r>
      <w:r w:rsidR="00496874" w:rsidRPr="0005528A">
        <w:rPr>
          <w:lang w:val="en-GB"/>
        </w:rPr>
        <w:t xml:space="preserve">military </w:t>
      </w:r>
      <w:r w:rsidRPr="0005528A">
        <w:rPr>
          <w:lang w:val="en-GB"/>
        </w:rPr>
        <w:t>profession</w:t>
      </w:r>
      <w:r w:rsidR="00496874" w:rsidRPr="0005528A">
        <w:rPr>
          <w:lang w:val="en-GB"/>
        </w:rPr>
        <w:t xml:space="preserve">; but, clearly, they </w:t>
      </w:r>
      <w:r w:rsidR="00385991" w:rsidRPr="0005528A">
        <w:rPr>
          <w:lang w:val="en-GB"/>
        </w:rPr>
        <w:t>are</w:t>
      </w:r>
      <w:r w:rsidR="0005528A" w:rsidRPr="0005528A">
        <w:rPr>
          <w:lang w:val="en-GB"/>
        </w:rPr>
        <w:t xml:space="preserve"> also</w:t>
      </w:r>
      <w:r w:rsidR="00385991" w:rsidRPr="0005528A">
        <w:rPr>
          <w:lang w:val="en-GB"/>
        </w:rPr>
        <w:t xml:space="preserve"> </w:t>
      </w:r>
      <w:r w:rsidR="00496874" w:rsidRPr="0005528A">
        <w:rPr>
          <w:lang w:val="en-GB"/>
        </w:rPr>
        <w:t>not the intended audience. What Shaw’s book wants us to convince of is that the existing rule</w:t>
      </w:r>
      <w:r w:rsidR="00FB4902" w:rsidRPr="0005528A">
        <w:rPr>
          <w:lang w:val="en-GB"/>
        </w:rPr>
        <w:t>s are</w:t>
      </w:r>
      <w:r w:rsidR="00496874" w:rsidRPr="0005528A">
        <w:rPr>
          <w:lang w:val="en-GB"/>
        </w:rPr>
        <w:t xml:space="preserve"> more grounded in utility, and less in rights</w:t>
      </w:r>
      <w:r w:rsidR="00497CA7" w:rsidRPr="0005528A">
        <w:rPr>
          <w:lang w:val="en-GB"/>
        </w:rPr>
        <w:t>, than</w:t>
      </w:r>
      <w:r w:rsidR="00496874" w:rsidRPr="0005528A">
        <w:rPr>
          <w:lang w:val="en-GB"/>
        </w:rPr>
        <w:t xml:space="preserve"> we usually think. </w:t>
      </w:r>
      <w:r w:rsidR="009223B6" w:rsidRPr="0005528A">
        <w:rPr>
          <w:lang w:val="en-GB"/>
        </w:rPr>
        <w:t xml:space="preserve">And in that aspect, he </w:t>
      </w:r>
      <w:r w:rsidR="00333216" w:rsidRPr="0005528A">
        <w:rPr>
          <w:lang w:val="en-GB"/>
        </w:rPr>
        <w:t>makes good on his word.</w:t>
      </w:r>
      <w:r w:rsidR="00E7298B" w:rsidRPr="0005528A">
        <w:rPr>
          <w:lang w:val="en-GB"/>
        </w:rPr>
        <w:t xml:space="preserve"> Nonetheless, </w:t>
      </w:r>
      <w:r w:rsidR="001A3CAA" w:rsidRPr="0005528A">
        <w:rPr>
          <w:lang w:val="en-GB"/>
        </w:rPr>
        <w:t xml:space="preserve">some suggestions for ‘utility-promoting refinements’ to the current war rules, or maybe </w:t>
      </w:r>
      <w:r w:rsidR="00E7298B" w:rsidRPr="0005528A">
        <w:rPr>
          <w:lang w:val="en-GB"/>
        </w:rPr>
        <w:t>some attention for</w:t>
      </w:r>
      <w:r w:rsidR="0005528A">
        <w:rPr>
          <w:lang w:val="en-GB"/>
        </w:rPr>
        <w:t xml:space="preserve"> contemporary issues such as </w:t>
      </w:r>
      <w:r w:rsidR="00FB4902" w:rsidRPr="0005528A">
        <w:rPr>
          <w:lang w:val="en-GB"/>
        </w:rPr>
        <w:t xml:space="preserve">the rise of </w:t>
      </w:r>
      <w:r w:rsidR="00EC0A14" w:rsidRPr="0005528A">
        <w:rPr>
          <w:lang w:val="en-GB"/>
        </w:rPr>
        <w:t>unmanned weapons</w:t>
      </w:r>
      <w:r w:rsidR="00E7298B" w:rsidRPr="0005528A">
        <w:rPr>
          <w:lang w:val="en-GB"/>
        </w:rPr>
        <w:t xml:space="preserve"> as a means to decrease the risks </w:t>
      </w:r>
      <w:r w:rsidR="00B348BE" w:rsidRPr="0005528A">
        <w:rPr>
          <w:lang w:val="en-GB"/>
        </w:rPr>
        <w:t xml:space="preserve">to </w:t>
      </w:r>
      <w:r w:rsidR="00561AA9" w:rsidRPr="0005528A">
        <w:rPr>
          <w:lang w:val="en-GB"/>
        </w:rPr>
        <w:t xml:space="preserve">soldiers </w:t>
      </w:r>
      <w:r w:rsidR="00E7298B" w:rsidRPr="0005528A">
        <w:rPr>
          <w:lang w:val="en-GB"/>
        </w:rPr>
        <w:t>(but perhaps also to civilians)</w:t>
      </w:r>
      <w:r w:rsidR="00B348BE" w:rsidRPr="0005528A">
        <w:rPr>
          <w:lang w:val="en-GB"/>
        </w:rPr>
        <w:t xml:space="preserve">, </w:t>
      </w:r>
      <w:r w:rsidR="00E7298B" w:rsidRPr="0005528A">
        <w:rPr>
          <w:lang w:val="en-GB"/>
        </w:rPr>
        <w:t xml:space="preserve">would have made this </w:t>
      </w:r>
      <w:r w:rsidR="00385991" w:rsidRPr="0005528A">
        <w:rPr>
          <w:lang w:val="en-GB"/>
        </w:rPr>
        <w:t>volume</w:t>
      </w:r>
      <w:r w:rsidR="00E7298B" w:rsidRPr="0005528A">
        <w:rPr>
          <w:lang w:val="en-GB"/>
        </w:rPr>
        <w:t xml:space="preserve"> </w:t>
      </w:r>
      <w:r w:rsidR="00EC0A14" w:rsidRPr="0005528A">
        <w:rPr>
          <w:lang w:val="en-GB"/>
        </w:rPr>
        <w:t xml:space="preserve">even </w:t>
      </w:r>
      <w:r w:rsidR="00E7298B" w:rsidRPr="0005528A">
        <w:rPr>
          <w:lang w:val="en-GB"/>
        </w:rPr>
        <w:t xml:space="preserve">more relevant. </w:t>
      </w:r>
    </w:p>
    <w:p w14:paraId="63625F76" w14:textId="77777777" w:rsidR="00496874" w:rsidRPr="0005528A" w:rsidRDefault="00496874" w:rsidP="007317AE">
      <w:pPr>
        <w:rPr>
          <w:lang w:val="en-GB"/>
        </w:rPr>
      </w:pPr>
    </w:p>
    <w:p w14:paraId="7FA45A7A" w14:textId="77777777" w:rsidR="007317AE" w:rsidRPr="0005528A" w:rsidRDefault="007317AE" w:rsidP="007317AE">
      <w:pPr>
        <w:jc w:val="right"/>
        <w:rPr>
          <w:lang w:val="en-GB"/>
        </w:rPr>
      </w:pPr>
      <w:r w:rsidRPr="0005528A">
        <w:rPr>
          <w:lang w:val="en-GB"/>
        </w:rPr>
        <w:t>Peter Olsthoorn</w:t>
      </w:r>
    </w:p>
    <w:p w14:paraId="74CA3420" w14:textId="77777777" w:rsidR="007317AE" w:rsidRPr="0005528A" w:rsidRDefault="007317AE" w:rsidP="007317AE">
      <w:pPr>
        <w:jc w:val="right"/>
        <w:rPr>
          <w:lang w:val="en-GB"/>
        </w:rPr>
      </w:pPr>
      <w:r w:rsidRPr="0005528A">
        <w:rPr>
          <w:lang w:val="en-GB"/>
        </w:rPr>
        <w:t>Netherlands Defence Academy</w:t>
      </w:r>
    </w:p>
    <w:p w14:paraId="4FF52329" w14:textId="7AF7D7A7" w:rsidR="00496874" w:rsidRPr="0005528A" w:rsidRDefault="00C34DCD" w:rsidP="00C34DCD">
      <w:pPr>
        <w:jc w:val="right"/>
        <w:rPr>
          <w:lang w:val="en-GB"/>
        </w:rPr>
      </w:pPr>
      <w:r w:rsidRPr="0005528A">
        <w:rPr>
          <w:lang w:val="en-GB"/>
        </w:rPr>
        <w:t>phj.olsthoorn.01@mindef.nl</w:t>
      </w:r>
    </w:p>
    <w:sectPr w:rsidR="00496874" w:rsidRPr="00055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F57D1" w14:textId="77777777" w:rsidR="00AD3826" w:rsidRDefault="00AD3826" w:rsidP="00D14CEA">
      <w:r>
        <w:separator/>
      </w:r>
    </w:p>
  </w:endnote>
  <w:endnote w:type="continuationSeparator" w:id="0">
    <w:p w14:paraId="1CA88EE6" w14:textId="77777777" w:rsidR="00AD3826" w:rsidRDefault="00AD3826" w:rsidP="00D1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2D6E9" w14:textId="77777777" w:rsidR="00AD3826" w:rsidRDefault="00AD3826" w:rsidP="00D14CEA">
      <w:r>
        <w:separator/>
      </w:r>
    </w:p>
  </w:footnote>
  <w:footnote w:type="continuationSeparator" w:id="0">
    <w:p w14:paraId="0E86C0DA" w14:textId="77777777" w:rsidR="00AD3826" w:rsidRDefault="00AD3826" w:rsidP="00D1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FE"/>
    <w:rsid w:val="00005BD7"/>
    <w:rsid w:val="00015DAD"/>
    <w:rsid w:val="000227A4"/>
    <w:rsid w:val="00025978"/>
    <w:rsid w:val="000446C3"/>
    <w:rsid w:val="00050522"/>
    <w:rsid w:val="0005528A"/>
    <w:rsid w:val="00055F95"/>
    <w:rsid w:val="0006708B"/>
    <w:rsid w:val="00076E86"/>
    <w:rsid w:val="00083590"/>
    <w:rsid w:val="00086F00"/>
    <w:rsid w:val="000C47E3"/>
    <w:rsid w:val="000C6EDB"/>
    <w:rsid w:val="000E1B61"/>
    <w:rsid w:val="00135DE3"/>
    <w:rsid w:val="0014623C"/>
    <w:rsid w:val="00157175"/>
    <w:rsid w:val="0015776F"/>
    <w:rsid w:val="0016383C"/>
    <w:rsid w:val="001642D9"/>
    <w:rsid w:val="00172A60"/>
    <w:rsid w:val="001A2B24"/>
    <w:rsid w:val="001A3CAA"/>
    <w:rsid w:val="001B7C10"/>
    <w:rsid w:val="00210C64"/>
    <w:rsid w:val="002264B5"/>
    <w:rsid w:val="002264FA"/>
    <w:rsid w:val="00236D1F"/>
    <w:rsid w:val="002453BA"/>
    <w:rsid w:val="0026101C"/>
    <w:rsid w:val="0027361F"/>
    <w:rsid w:val="002937A5"/>
    <w:rsid w:val="002A751A"/>
    <w:rsid w:val="002B7509"/>
    <w:rsid w:val="002E6FEE"/>
    <w:rsid w:val="002F7769"/>
    <w:rsid w:val="00333216"/>
    <w:rsid w:val="00346CE2"/>
    <w:rsid w:val="00350FC3"/>
    <w:rsid w:val="003569DB"/>
    <w:rsid w:val="00364BA8"/>
    <w:rsid w:val="00385991"/>
    <w:rsid w:val="00392E1B"/>
    <w:rsid w:val="003D132F"/>
    <w:rsid w:val="003F430E"/>
    <w:rsid w:val="004030C2"/>
    <w:rsid w:val="004040DD"/>
    <w:rsid w:val="004635C3"/>
    <w:rsid w:val="004648B1"/>
    <w:rsid w:val="00465FAD"/>
    <w:rsid w:val="00470265"/>
    <w:rsid w:val="004712EA"/>
    <w:rsid w:val="0048121B"/>
    <w:rsid w:val="0048205C"/>
    <w:rsid w:val="004956B4"/>
    <w:rsid w:val="00496874"/>
    <w:rsid w:val="00497CA7"/>
    <w:rsid w:val="004D2B56"/>
    <w:rsid w:val="00516BD4"/>
    <w:rsid w:val="00535856"/>
    <w:rsid w:val="00540523"/>
    <w:rsid w:val="00542736"/>
    <w:rsid w:val="00561AA9"/>
    <w:rsid w:val="005A24A7"/>
    <w:rsid w:val="005A278D"/>
    <w:rsid w:val="005B7BB6"/>
    <w:rsid w:val="005F008C"/>
    <w:rsid w:val="005F5C3B"/>
    <w:rsid w:val="00626270"/>
    <w:rsid w:val="006447AA"/>
    <w:rsid w:val="00657B35"/>
    <w:rsid w:val="00681752"/>
    <w:rsid w:val="006868F3"/>
    <w:rsid w:val="0069608A"/>
    <w:rsid w:val="006B2FDE"/>
    <w:rsid w:val="006C31C0"/>
    <w:rsid w:val="006D43ED"/>
    <w:rsid w:val="00702D16"/>
    <w:rsid w:val="007248A9"/>
    <w:rsid w:val="007317AE"/>
    <w:rsid w:val="00782C62"/>
    <w:rsid w:val="007927EE"/>
    <w:rsid w:val="007A301D"/>
    <w:rsid w:val="007C563D"/>
    <w:rsid w:val="007C7B28"/>
    <w:rsid w:val="00812B01"/>
    <w:rsid w:val="00834400"/>
    <w:rsid w:val="00842AD6"/>
    <w:rsid w:val="00860DF6"/>
    <w:rsid w:val="00881D3B"/>
    <w:rsid w:val="00883768"/>
    <w:rsid w:val="008C784E"/>
    <w:rsid w:val="00912E38"/>
    <w:rsid w:val="009223B6"/>
    <w:rsid w:val="00940548"/>
    <w:rsid w:val="00960106"/>
    <w:rsid w:val="009703BF"/>
    <w:rsid w:val="00972002"/>
    <w:rsid w:val="00982513"/>
    <w:rsid w:val="009A532C"/>
    <w:rsid w:val="009B1E7B"/>
    <w:rsid w:val="009B44FE"/>
    <w:rsid w:val="009B71B4"/>
    <w:rsid w:val="009C1CD9"/>
    <w:rsid w:val="009C5C49"/>
    <w:rsid w:val="00A04A37"/>
    <w:rsid w:val="00A06236"/>
    <w:rsid w:val="00A114E4"/>
    <w:rsid w:val="00A16E57"/>
    <w:rsid w:val="00A21624"/>
    <w:rsid w:val="00A37C23"/>
    <w:rsid w:val="00A82566"/>
    <w:rsid w:val="00AA0352"/>
    <w:rsid w:val="00AA37EB"/>
    <w:rsid w:val="00AD004A"/>
    <w:rsid w:val="00AD3826"/>
    <w:rsid w:val="00AE20D4"/>
    <w:rsid w:val="00B04898"/>
    <w:rsid w:val="00B277D5"/>
    <w:rsid w:val="00B31BAC"/>
    <w:rsid w:val="00B348BE"/>
    <w:rsid w:val="00B66093"/>
    <w:rsid w:val="00B6776D"/>
    <w:rsid w:val="00B71A0C"/>
    <w:rsid w:val="00B8306E"/>
    <w:rsid w:val="00BB06DD"/>
    <w:rsid w:val="00BD4214"/>
    <w:rsid w:val="00BD65BD"/>
    <w:rsid w:val="00BF7772"/>
    <w:rsid w:val="00C24197"/>
    <w:rsid w:val="00C279FE"/>
    <w:rsid w:val="00C30CD8"/>
    <w:rsid w:val="00C34DCD"/>
    <w:rsid w:val="00C36018"/>
    <w:rsid w:val="00C67A33"/>
    <w:rsid w:val="00CA39B0"/>
    <w:rsid w:val="00CE2F22"/>
    <w:rsid w:val="00CF5C6A"/>
    <w:rsid w:val="00D14CEA"/>
    <w:rsid w:val="00D44E9F"/>
    <w:rsid w:val="00D52F6C"/>
    <w:rsid w:val="00D61B43"/>
    <w:rsid w:val="00D70C65"/>
    <w:rsid w:val="00D945E9"/>
    <w:rsid w:val="00DB3E99"/>
    <w:rsid w:val="00DC0B81"/>
    <w:rsid w:val="00DC4BA6"/>
    <w:rsid w:val="00DF6CA0"/>
    <w:rsid w:val="00E07C57"/>
    <w:rsid w:val="00E41250"/>
    <w:rsid w:val="00E66AB4"/>
    <w:rsid w:val="00E7298B"/>
    <w:rsid w:val="00EA6D41"/>
    <w:rsid w:val="00EB5B7C"/>
    <w:rsid w:val="00EC0A14"/>
    <w:rsid w:val="00F105FF"/>
    <w:rsid w:val="00F12EC6"/>
    <w:rsid w:val="00F55056"/>
    <w:rsid w:val="00F67D4B"/>
    <w:rsid w:val="00F861DA"/>
    <w:rsid w:val="00FB19B3"/>
    <w:rsid w:val="00FB40CD"/>
    <w:rsid w:val="00FB4902"/>
    <w:rsid w:val="00FC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164EC"/>
  <w15:docId w15:val="{0140A825-A74A-4779-B341-DCFD7060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44FE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semiHidden/>
    <w:rsid w:val="00D14CEA"/>
    <w:pPr>
      <w:widowControl w:val="0"/>
    </w:pPr>
    <w:rPr>
      <w:rFonts w:eastAsia="Times New Roman"/>
      <w:snapToGrid w:val="0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D14CEA"/>
    <w:rPr>
      <w:rFonts w:ascii="Times New Roman" w:eastAsia="Times New Roman" w:hAnsi="Times New Roman" w:cs="Times New Roman"/>
      <w:snapToGrid w:val="0"/>
      <w:sz w:val="20"/>
      <w:szCs w:val="20"/>
      <w:lang w:eastAsia="nl-NL"/>
    </w:rPr>
  </w:style>
  <w:style w:type="character" w:styleId="Voetnootmarkering">
    <w:name w:val="footnote reference"/>
    <w:basedOn w:val="Standaardalinea-lettertype"/>
    <w:semiHidden/>
    <w:rsid w:val="00D14CEA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26101C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610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9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6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3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6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7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85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03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46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44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11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5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435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927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ill.com/abstract/journals/jmp/16/2/article-p251_251.x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63/17455243-0160200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74CEF-9DF2-436B-A4A0-5DF21A28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1518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Defensie</Company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Olsthoorn, PHJ, CDC/NLDA/FMW/MILGW&amp;FIL/HRM</dc:creator>
  <cp:lastModifiedBy>Peter Olsthoorn</cp:lastModifiedBy>
  <cp:revision>38</cp:revision>
  <cp:lastPrinted>2018-01-10T10:00:00Z</cp:lastPrinted>
  <dcterms:created xsi:type="dcterms:W3CDTF">2017-12-18T08:39:00Z</dcterms:created>
  <dcterms:modified xsi:type="dcterms:W3CDTF">2019-05-10T21:22:00Z</dcterms:modified>
</cp:coreProperties>
</file>